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AD3236" w14:textId="0A0E7391" w:rsidR="00835A79" w:rsidRPr="00374DCF" w:rsidRDefault="003C3214">
      <w:pPr>
        <w:rPr>
          <w:b/>
          <w:bCs/>
          <w:sz w:val="24"/>
          <w:szCs w:val="36"/>
          <w:lang w:val="en-US"/>
        </w:rPr>
      </w:pPr>
      <w:r w:rsidRPr="00374DCF">
        <w:rPr>
          <w:b/>
          <w:bCs/>
          <w:sz w:val="24"/>
          <w:szCs w:val="36"/>
          <w:lang w:val="en-US"/>
        </w:rPr>
        <w:t>Student Charter</w:t>
      </w:r>
      <w:r w:rsidR="00835A79" w:rsidRPr="00374DCF">
        <w:rPr>
          <w:b/>
          <w:bCs/>
          <w:sz w:val="24"/>
          <w:szCs w:val="36"/>
          <w:lang w:val="en-US"/>
        </w:rPr>
        <w:t xml:space="preserve"> 202</w:t>
      </w:r>
      <w:r w:rsidR="007D308F">
        <w:rPr>
          <w:b/>
          <w:bCs/>
          <w:sz w:val="24"/>
          <w:szCs w:val="36"/>
          <w:lang w:val="en-US"/>
        </w:rPr>
        <w:t>5</w:t>
      </w:r>
      <w:r w:rsidR="00835A79" w:rsidRPr="00374DCF">
        <w:rPr>
          <w:b/>
          <w:bCs/>
          <w:sz w:val="24"/>
          <w:szCs w:val="36"/>
          <w:lang w:val="en-US"/>
        </w:rPr>
        <w:t>-202</w:t>
      </w:r>
      <w:r w:rsidR="007D308F">
        <w:rPr>
          <w:b/>
          <w:bCs/>
          <w:sz w:val="24"/>
          <w:szCs w:val="36"/>
          <w:lang w:val="en-US"/>
        </w:rPr>
        <w:t>6</w:t>
      </w:r>
    </w:p>
    <w:p w14:paraId="33801A79" w14:textId="6051A2DA" w:rsidR="00835A79" w:rsidRPr="00374DCF" w:rsidRDefault="00835A79" w:rsidP="00835A79">
      <w:pPr>
        <w:spacing w:after="0" w:line="240" w:lineRule="auto"/>
        <w:rPr>
          <w:rFonts w:eastAsia="Calibri" w:cs="Calibri"/>
          <w:sz w:val="20"/>
          <w:szCs w:val="20"/>
          <w:lang w:val="en-US"/>
        </w:rPr>
      </w:pPr>
    </w:p>
    <w:p w14:paraId="5BC35C96" w14:textId="73C940A4" w:rsidR="007D6FA2" w:rsidRPr="007D6FA2" w:rsidRDefault="007D6FA2" w:rsidP="007D6FA2">
      <w:pPr>
        <w:pStyle w:val="intro"/>
        <w:shd w:val="clear" w:color="auto" w:fill="FFFFFF"/>
        <w:spacing w:before="0" w:beforeAutospacing="0" w:after="0" w:afterAutospacing="0"/>
        <w:textAlignment w:val="baseline"/>
        <w:rPr>
          <w:rFonts w:ascii="Verdana" w:eastAsia="Calibri" w:hAnsi="Verdana" w:cs="Calibri"/>
          <w:sz w:val="20"/>
          <w:szCs w:val="20"/>
          <w:lang w:eastAsia="en-US"/>
        </w:rPr>
      </w:pPr>
      <w:r w:rsidRPr="007D6FA2">
        <w:rPr>
          <w:rFonts w:ascii="Verdana" w:eastAsia="Calibri" w:hAnsi="Verdana" w:cs="Calibri"/>
          <w:sz w:val="20"/>
          <w:szCs w:val="20"/>
          <w:lang w:eastAsia="en-US"/>
        </w:rPr>
        <w:t>The Student Charter 202</w:t>
      </w:r>
      <w:r w:rsidR="007D308F">
        <w:rPr>
          <w:rFonts w:ascii="Verdana" w:eastAsia="Calibri" w:hAnsi="Verdana" w:cs="Calibri"/>
          <w:sz w:val="20"/>
          <w:szCs w:val="20"/>
          <w:lang w:eastAsia="en-US"/>
        </w:rPr>
        <w:t>5</w:t>
      </w:r>
      <w:r w:rsidRPr="007D6FA2">
        <w:rPr>
          <w:rFonts w:ascii="Verdana" w:eastAsia="Calibri" w:hAnsi="Verdana" w:cs="Calibri"/>
          <w:sz w:val="20"/>
          <w:szCs w:val="20"/>
          <w:lang w:eastAsia="en-US"/>
        </w:rPr>
        <w:t>-202</w:t>
      </w:r>
      <w:r w:rsidR="007D308F">
        <w:rPr>
          <w:rFonts w:ascii="Verdana" w:eastAsia="Calibri" w:hAnsi="Verdana" w:cs="Calibri"/>
          <w:sz w:val="20"/>
          <w:szCs w:val="20"/>
          <w:lang w:eastAsia="en-US"/>
        </w:rPr>
        <w:t>6</w:t>
      </w:r>
      <w:r w:rsidRPr="007D6FA2">
        <w:rPr>
          <w:rFonts w:ascii="Verdana" w:eastAsia="Calibri" w:hAnsi="Verdana" w:cs="Calibri"/>
          <w:sz w:val="20"/>
          <w:szCs w:val="20"/>
          <w:lang w:eastAsia="en-US"/>
        </w:rPr>
        <w:t xml:space="preserve"> comprises the rights and obligations of Wageningen University students. These rights and obligations are based on Wageningen University regulations, but also on legislation that applies to students at all Dutch universities.</w:t>
      </w:r>
    </w:p>
    <w:p w14:paraId="5513B4A6" w14:textId="77777777" w:rsidR="00065FEF" w:rsidRDefault="00065FEF" w:rsidP="007D6FA2">
      <w:pPr>
        <w:pStyle w:val="Normaalweb"/>
        <w:shd w:val="clear" w:color="auto" w:fill="FFFFFF"/>
        <w:spacing w:before="0" w:beforeAutospacing="0" w:after="0" w:afterAutospacing="0"/>
        <w:textAlignment w:val="baseline"/>
        <w:rPr>
          <w:rFonts w:ascii="Verdana" w:eastAsia="Calibri" w:hAnsi="Verdana" w:cs="Calibri"/>
          <w:sz w:val="20"/>
          <w:szCs w:val="20"/>
          <w:lang w:eastAsia="en-US"/>
        </w:rPr>
      </w:pPr>
    </w:p>
    <w:p w14:paraId="70C3DD7A" w14:textId="48091B70" w:rsidR="007D6FA2" w:rsidRPr="007D6FA2" w:rsidRDefault="007D6FA2" w:rsidP="007D6FA2">
      <w:pPr>
        <w:pStyle w:val="Normaalweb"/>
        <w:shd w:val="clear" w:color="auto" w:fill="FFFFFF"/>
        <w:spacing w:before="0" w:beforeAutospacing="0" w:after="0" w:afterAutospacing="0"/>
        <w:textAlignment w:val="baseline"/>
        <w:rPr>
          <w:rFonts w:ascii="Verdana" w:eastAsia="Calibri" w:hAnsi="Verdana" w:cs="Calibri"/>
          <w:sz w:val="20"/>
          <w:szCs w:val="20"/>
          <w:lang w:eastAsia="en-US"/>
        </w:rPr>
      </w:pPr>
      <w:r w:rsidRPr="007D6FA2">
        <w:rPr>
          <w:rFonts w:ascii="Verdana" w:eastAsia="Calibri" w:hAnsi="Verdana" w:cs="Calibri"/>
          <w:sz w:val="20"/>
          <w:szCs w:val="20"/>
          <w:lang w:eastAsia="en-US"/>
        </w:rPr>
        <w:t xml:space="preserve">The Executive Board is responsible for the charter and takes care of its annual update, if necessary. Possible urgent changes will be made known to students via Resource and </w:t>
      </w:r>
      <w:proofErr w:type="spellStart"/>
      <w:r w:rsidRPr="007D6FA2">
        <w:rPr>
          <w:rFonts w:ascii="Verdana" w:eastAsia="Calibri" w:hAnsi="Verdana" w:cs="Calibri"/>
          <w:sz w:val="20"/>
          <w:szCs w:val="20"/>
          <w:lang w:eastAsia="en-US"/>
        </w:rPr>
        <w:t>WURtoday</w:t>
      </w:r>
      <w:proofErr w:type="spellEnd"/>
      <w:r w:rsidRPr="007D6FA2">
        <w:rPr>
          <w:rFonts w:ascii="Verdana" w:eastAsia="Calibri" w:hAnsi="Verdana" w:cs="Calibri"/>
          <w:sz w:val="20"/>
          <w:szCs w:val="20"/>
          <w:lang w:eastAsia="en-US"/>
        </w:rPr>
        <w:t>. The Student Charter is published on the website of Wageningen University, in both Dutch and English.</w:t>
      </w:r>
    </w:p>
    <w:p w14:paraId="10EF2CAD" w14:textId="77777777" w:rsidR="00065FEF" w:rsidRDefault="00065FEF" w:rsidP="007D6FA2">
      <w:pPr>
        <w:pStyle w:val="Normaalweb"/>
        <w:shd w:val="clear" w:color="auto" w:fill="FFFFFF"/>
        <w:spacing w:before="0" w:beforeAutospacing="0" w:after="0" w:afterAutospacing="0"/>
        <w:textAlignment w:val="baseline"/>
        <w:rPr>
          <w:rFonts w:ascii="Verdana" w:eastAsia="Calibri" w:hAnsi="Verdana" w:cs="Calibri"/>
          <w:sz w:val="20"/>
          <w:szCs w:val="20"/>
          <w:lang w:eastAsia="en-US"/>
        </w:rPr>
      </w:pPr>
    </w:p>
    <w:p w14:paraId="25147C3F" w14:textId="040362BA" w:rsidR="007D6FA2" w:rsidRPr="007D6FA2" w:rsidRDefault="007D6FA2" w:rsidP="007D6FA2">
      <w:pPr>
        <w:pStyle w:val="Normaalweb"/>
        <w:shd w:val="clear" w:color="auto" w:fill="FFFFFF"/>
        <w:spacing w:before="0" w:beforeAutospacing="0" w:after="0" w:afterAutospacing="0"/>
        <w:textAlignment w:val="baseline"/>
        <w:rPr>
          <w:rFonts w:ascii="Verdana" w:eastAsia="Calibri" w:hAnsi="Verdana" w:cs="Calibri"/>
          <w:sz w:val="20"/>
          <w:szCs w:val="20"/>
          <w:lang w:eastAsia="en-US"/>
        </w:rPr>
      </w:pPr>
      <w:r w:rsidRPr="007D6FA2">
        <w:rPr>
          <w:rFonts w:ascii="Verdana" w:eastAsia="Calibri" w:hAnsi="Verdana" w:cs="Calibri"/>
          <w:sz w:val="20"/>
          <w:szCs w:val="20"/>
          <w:lang w:eastAsia="en-US"/>
        </w:rPr>
        <w:t>Rights may be derived directly from the charter, with the exception of the passages which, despite our best efforts, are in conflict with legislation.</w:t>
      </w:r>
    </w:p>
    <w:p w14:paraId="6674B5D7" w14:textId="77777777" w:rsidR="00065FEF" w:rsidRDefault="00065FEF" w:rsidP="007D6FA2">
      <w:pPr>
        <w:pStyle w:val="Normaalweb"/>
        <w:shd w:val="clear" w:color="auto" w:fill="FFFFFF"/>
        <w:spacing w:before="0" w:beforeAutospacing="0" w:after="0" w:afterAutospacing="0"/>
        <w:textAlignment w:val="baseline"/>
        <w:rPr>
          <w:rFonts w:ascii="Verdana" w:eastAsia="Calibri" w:hAnsi="Verdana" w:cs="Calibri"/>
          <w:sz w:val="20"/>
          <w:szCs w:val="20"/>
          <w:lang w:eastAsia="en-US"/>
        </w:rPr>
      </w:pPr>
    </w:p>
    <w:p w14:paraId="1DEF3828" w14:textId="429197AE" w:rsidR="007D6FA2" w:rsidRPr="007D6FA2" w:rsidRDefault="007D6FA2" w:rsidP="007D6FA2">
      <w:pPr>
        <w:pStyle w:val="Normaalweb"/>
        <w:shd w:val="clear" w:color="auto" w:fill="FFFFFF"/>
        <w:spacing w:before="0" w:beforeAutospacing="0" w:after="0" w:afterAutospacing="0"/>
        <w:textAlignment w:val="baseline"/>
        <w:rPr>
          <w:rFonts w:ascii="Verdana" w:eastAsia="Calibri" w:hAnsi="Verdana" w:cs="Calibri"/>
          <w:sz w:val="20"/>
          <w:szCs w:val="20"/>
          <w:lang w:eastAsia="en-US"/>
        </w:rPr>
      </w:pPr>
      <w:r w:rsidRPr="007D6FA2">
        <w:rPr>
          <w:rFonts w:ascii="Verdana" w:eastAsia="Calibri" w:hAnsi="Verdana" w:cs="Calibri"/>
          <w:sz w:val="20"/>
          <w:szCs w:val="20"/>
          <w:lang w:eastAsia="en-US"/>
        </w:rPr>
        <w:t>The charter consists of two parts: a programme specific part and an institutional part. The programme specific part, dealing with the structure and courses of each programme, may be found in the</w:t>
      </w:r>
      <w:r>
        <w:rPr>
          <w:rFonts w:ascii="inherit" w:hAnsi="inherit"/>
          <w:color w:val="333333"/>
        </w:rPr>
        <w:t xml:space="preserve"> </w:t>
      </w:r>
      <w:hyperlink r:id="rId7" w:tooltip="https://www.wur.nl/en/Education-Programmes/Current-Students/Schedule-Study-Handbook.htm" w:history="1">
        <w:r>
          <w:rPr>
            <w:rStyle w:val="Hyperlink"/>
            <w:rFonts w:ascii="inherit" w:hAnsi="inherit"/>
            <w:color w:val="005172"/>
          </w:rPr>
          <w:t>Study Handbook</w:t>
        </w:r>
      </w:hyperlink>
      <w:r>
        <w:rPr>
          <w:rFonts w:ascii="inherit" w:hAnsi="inherit"/>
          <w:color w:val="333333"/>
        </w:rPr>
        <w:t xml:space="preserve">. </w:t>
      </w:r>
      <w:r w:rsidRPr="007D6FA2">
        <w:rPr>
          <w:rFonts w:ascii="Verdana" w:eastAsia="Calibri" w:hAnsi="Verdana" w:cs="Calibri"/>
          <w:sz w:val="20"/>
          <w:szCs w:val="20"/>
          <w:lang w:eastAsia="en-US"/>
        </w:rPr>
        <w:t>The institutional part of the charter consists of the regulations mentioned on this page.</w:t>
      </w:r>
    </w:p>
    <w:p w14:paraId="379C6DA5" w14:textId="77777777" w:rsidR="00065FEF" w:rsidRDefault="00065FEF" w:rsidP="007D6FA2">
      <w:pPr>
        <w:pStyle w:val="Normaalweb"/>
        <w:shd w:val="clear" w:color="auto" w:fill="FFFFFF"/>
        <w:spacing w:before="0" w:beforeAutospacing="0" w:after="0" w:afterAutospacing="0"/>
        <w:textAlignment w:val="baseline"/>
        <w:rPr>
          <w:rFonts w:ascii="Verdana" w:eastAsia="Calibri" w:hAnsi="Verdana" w:cs="Calibri"/>
          <w:sz w:val="20"/>
          <w:szCs w:val="20"/>
          <w:lang w:eastAsia="en-US"/>
        </w:rPr>
      </w:pPr>
    </w:p>
    <w:p w14:paraId="7D4A2401" w14:textId="70062A94" w:rsidR="007D6FA2" w:rsidRPr="007D6FA2" w:rsidRDefault="007D6FA2" w:rsidP="007D6FA2">
      <w:pPr>
        <w:pStyle w:val="Normaalweb"/>
        <w:shd w:val="clear" w:color="auto" w:fill="FFFFFF"/>
        <w:spacing w:before="0" w:beforeAutospacing="0" w:after="0" w:afterAutospacing="0"/>
        <w:textAlignment w:val="baseline"/>
        <w:rPr>
          <w:rFonts w:ascii="Verdana" w:eastAsia="Calibri" w:hAnsi="Verdana" w:cs="Calibri"/>
          <w:sz w:val="20"/>
          <w:szCs w:val="20"/>
          <w:lang w:eastAsia="en-US"/>
        </w:rPr>
      </w:pPr>
      <w:r w:rsidRPr="007D6FA2">
        <w:rPr>
          <w:rFonts w:ascii="Verdana" w:eastAsia="Calibri" w:hAnsi="Verdana" w:cs="Calibri"/>
          <w:sz w:val="20"/>
          <w:szCs w:val="20"/>
          <w:lang w:eastAsia="en-US"/>
        </w:rPr>
        <w:t>The Student Charter is decided upon by the Executive Board after approval of the Student Council.</w:t>
      </w:r>
    </w:p>
    <w:p w14:paraId="36E16DB9" w14:textId="013B1499" w:rsidR="007D6FA2" w:rsidRPr="007D6FA2" w:rsidRDefault="007D6FA2" w:rsidP="007D6FA2">
      <w:pPr>
        <w:spacing w:after="0" w:line="240" w:lineRule="auto"/>
        <w:rPr>
          <w:rFonts w:eastAsia="Calibri" w:cs="Calibri"/>
          <w:sz w:val="20"/>
          <w:szCs w:val="20"/>
        </w:rPr>
      </w:pPr>
    </w:p>
    <w:p w14:paraId="5291E282" w14:textId="77777777" w:rsidR="007D6FA2" w:rsidRPr="007D6FA2" w:rsidRDefault="007D6FA2" w:rsidP="00835A79">
      <w:pPr>
        <w:spacing w:after="0" w:line="240" w:lineRule="auto"/>
        <w:rPr>
          <w:rFonts w:eastAsia="Calibri" w:cs="Calibri"/>
          <w:sz w:val="20"/>
          <w:szCs w:val="20"/>
        </w:rPr>
      </w:pPr>
    </w:p>
    <w:tbl>
      <w:tblPr>
        <w:tblW w:w="0" w:type="auto"/>
        <w:tblInd w:w="-10" w:type="dxa"/>
        <w:tblCellMar>
          <w:left w:w="0" w:type="dxa"/>
          <w:right w:w="0" w:type="dxa"/>
        </w:tblCellMar>
        <w:tblLook w:val="04A0" w:firstRow="1" w:lastRow="0" w:firstColumn="1" w:lastColumn="0" w:noHBand="0" w:noVBand="1"/>
      </w:tblPr>
      <w:tblGrid>
        <w:gridCol w:w="10"/>
        <w:gridCol w:w="699"/>
        <w:gridCol w:w="4820"/>
        <w:gridCol w:w="8465"/>
      </w:tblGrid>
      <w:tr w:rsidR="00EC67D2" w:rsidRPr="003C3214" w14:paraId="750DD874" w14:textId="54AA45E4" w:rsidTr="007D308F">
        <w:trPr>
          <w:gridBefore w:val="1"/>
          <w:wBefore w:w="10" w:type="dxa"/>
          <w:trHeight w:val="290"/>
        </w:trPr>
        <w:tc>
          <w:tcPr>
            <w:tcW w:w="13984" w:type="dxa"/>
            <w:gridSpan w:val="3"/>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14:paraId="23483165" w14:textId="6D7BFDBE" w:rsidR="00EC67D2" w:rsidRPr="00374DCF" w:rsidRDefault="003C3214" w:rsidP="00835A79">
            <w:pPr>
              <w:spacing w:after="0" w:line="240" w:lineRule="auto"/>
              <w:rPr>
                <w:rFonts w:eastAsia="Calibri" w:cs="Calibri"/>
                <w:b/>
                <w:bCs/>
                <w:sz w:val="20"/>
                <w:szCs w:val="20"/>
                <w:lang w:val="en-US"/>
              </w:rPr>
            </w:pPr>
            <w:r w:rsidRPr="00374DCF">
              <w:rPr>
                <w:rFonts w:eastAsia="Calibri" w:cs="Calibri"/>
                <w:b/>
                <w:bCs/>
                <w:sz w:val="20"/>
                <w:szCs w:val="20"/>
                <w:lang w:val="en-US"/>
              </w:rPr>
              <w:t>Regulations regarding education, admission and registration</w:t>
            </w:r>
          </w:p>
        </w:tc>
      </w:tr>
      <w:tr w:rsidR="00835A79" w:rsidRPr="007D6FA2" w14:paraId="1DADDD27" w14:textId="239BA2F2"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F35D972" w14:textId="77777777" w:rsidR="00835A79" w:rsidRPr="00374DCF" w:rsidRDefault="00835A79" w:rsidP="00835A79">
            <w:pPr>
              <w:spacing w:after="0" w:line="240" w:lineRule="auto"/>
              <w:rPr>
                <w:rFonts w:eastAsia="Calibri" w:cs="Calibri"/>
                <w:sz w:val="20"/>
                <w:szCs w:val="20"/>
                <w:lang w:val="en-US"/>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3FE3B545" w14:textId="17F77E75" w:rsidR="00835A79" w:rsidRPr="007D6FA2" w:rsidRDefault="007D6FA2" w:rsidP="007D6FA2">
            <w:pPr>
              <w:spacing w:after="0" w:line="240" w:lineRule="auto"/>
              <w:rPr>
                <w:rFonts w:eastAsia="Calibri" w:cs="Calibri"/>
                <w:sz w:val="20"/>
                <w:szCs w:val="20"/>
              </w:rPr>
            </w:pPr>
            <w:r w:rsidRPr="007D6FA2">
              <w:rPr>
                <w:rFonts w:eastAsia="Calibri" w:cs="Calibri"/>
                <w:sz w:val="20"/>
                <w:szCs w:val="20"/>
              </w:rPr>
              <w:t>Education and Examination Regulations Wageningen University (general part</w:t>
            </w:r>
            <w:r w:rsidR="00065FEF">
              <w:rPr>
                <w:rFonts w:eastAsia="Calibri" w:cs="Calibri"/>
                <w:sz w:val="20"/>
                <w:szCs w:val="20"/>
              </w:rPr>
              <w:t>)</w:t>
            </w:r>
          </w:p>
        </w:tc>
        <w:tc>
          <w:tcPr>
            <w:tcW w:w="8465" w:type="dxa"/>
            <w:tcBorders>
              <w:top w:val="nil"/>
              <w:left w:val="nil"/>
              <w:bottom w:val="single" w:sz="8" w:space="0" w:color="auto"/>
              <w:right w:val="single" w:sz="8" w:space="0" w:color="auto"/>
            </w:tcBorders>
          </w:tcPr>
          <w:p w14:paraId="24C6DAAF" w14:textId="24F82F21" w:rsidR="00835A79" w:rsidRPr="00C4767F" w:rsidRDefault="007D6FA2" w:rsidP="00835A79">
            <w:pPr>
              <w:spacing w:after="0" w:line="240" w:lineRule="auto"/>
              <w:rPr>
                <w:rFonts w:eastAsia="Calibri" w:cs="Calibri"/>
                <w:sz w:val="20"/>
                <w:szCs w:val="20"/>
                <w:highlight w:val="cyan"/>
              </w:rPr>
            </w:pPr>
            <w:r w:rsidRPr="00C4767F">
              <w:rPr>
                <w:rFonts w:eastAsia="Calibri" w:cs="Calibri"/>
                <w:sz w:val="20"/>
                <w:szCs w:val="20"/>
                <w:highlight w:val="cyan"/>
              </w:rPr>
              <w:t>Rules for education and examinations in the bachelor and master programmes of Wageningen University. Programme specific information about education and examinations may be found in the Study Handbook (WU).</w:t>
            </w:r>
          </w:p>
        </w:tc>
      </w:tr>
      <w:tr w:rsidR="00835A79" w:rsidRPr="00065FEF" w14:paraId="00356CF8" w14:textId="7BC02AF6"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209E6C7" w14:textId="77777777" w:rsidR="00835A79" w:rsidRPr="007D6FA2"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40E73051" w14:textId="77777777" w:rsidR="00835A79" w:rsidRPr="00835A79" w:rsidRDefault="00835A79" w:rsidP="00835A79">
            <w:pPr>
              <w:spacing w:after="0" w:line="240" w:lineRule="auto"/>
              <w:rPr>
                <w:rFonts w:eastAsia="Calibri" w:cs="Calibri"/>
                <w:sz w:val="20"/>
                <w:szCs w:val="20"/>
              </w:rPr>
            </w:pPr>
            <w:r w:rsidRPr="00835A79">
              <w:rPr>
                <w:rFonts w:eastAsia="Calibri" w:cs="Calibri"/>
                <w:sz w:val="20"/>
                <w:szCs w:val="20"/>
              </w:rPr>
              <w:t>Education and Examination Regulations BTO</w:t>
            </w:r>
          </w:p>
        </w:tc>
        <w:tc>
          <w:tcPr>
            <w:tcW w:w="8465" w:type="dxa"/>
            <w:tcBorders>
              <w:top w:val="nil"/>
              <w:left w:val="nil"/>
              <w:bottom w:val="single" w:sz="8" w:space="0" w:color="auto"/>
              <w:right w:val="single" w:sz="8" w:space="0" w:color="auto"/>
            </w:tcBorders>
          </w:tcPr>
          <w:p w14:paraId="163D12D6" w14:textId="66FAA83A" w:rsidR="00835A79" w:rsidRPr="00C4767F" w:rsidRDefault="00065FEF" w:rsidP="00835A79">
            <w:pPr>
              <w:spacing w:after="0" w:line="240" w:lineRule="auto"/>
              <w:rPr>
                <w:rFonts w:eastAsia="Calibri" w:cs="Calibri"/>
                <w:sz w:val="20"/>
                <w:szCs w:val="20"/>
                <w:highlight w:val="cyan"/>
              </w:rPr>
            </w:pPr>
            <w:r w:rsidRPr="00C4767F">
              <w:rPr>
                <w:rFonts w:eastAsia="Calibri" w:cs="Calibri"/>
                <w:sz w:val="20"/>
                <w:szCs w:val="20"/>
                <w:highlight w:val="cyan"/>
              </w:rPr>
              <w:t>Rules for education and examinations in the bachelor programme Tourism (Joint Degree). Programme specific information about education and examinations BTO may be found in the Study Handbook (WU).</w:t>
            </w:r>
          </w:p>
        </w:tc>
      </w:tr>
      <w:tr w:rsidR="00835A79" w:rsidRPr="00065FEF" w14:paraId="46704B81" w14:textId="40084BC6"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CA21BE5" w14:textId="77777777" w:rsidR="00835A79" w:rsidRPr="00065FEF"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1214E3B5" w14:textId="77777777" w:rsidR="00835A79" w:rsidRPr="00835A79" w:rsidRDefault="00835A79" w:rsidP="00835A79">
            <w:pPr>
              <w:spacing w:after="0" w:line="240" w:lineRule="auto"/>
              <w:rPr>
                <w:rFonts w:eastAsia="Calibri" w:cs="Calibri"/>
                <w:sz w:val="20"/>
                <w:szCs w:val="20"/>
              </w:rPr>
            </w:pPr>
            <w:r w:rsidRPr="00835A79">
              <w:rPr>
                <w:rFonts w:eastAsia="Calibri" w:cs="Calibri"/>
                <w:sz w:val="20"/>
                <w:szCs w:val="20"/>
              </w:rPr>
              <w:t>Education and Examination Regulations MMD</w:t>
            </w:r>
          </w:p>
        </w:tc>
        <w:tc>
          <w:tcPr>
            <w:tcW w:w="8465" w:type="dxa"/>
            <w:tcBorders>
              <w:top w:val="nil"/>
              <w:left w:val="nil"/>
              <w:bottom w:val="single" w:sz="8" w:space="0" w:color="auto"/>
              <w:right w:val="single" w:sz="8" w:space="0" w:color="auto"/>
            </w:tcBorders>
          </w:tcPr>
          <w:p w14:paraId="194FAEF8" w14:textId="6C5220FA" w:rsidR="00835A79" w:rsidRPr="00C4767F" w:rsidRDefault="00065FEF" w:rsidP="00835A79">
            <w:pPr>
              <w:spacing w:after="0" w:line="240" w:lineRule="auto"/>
              <w:rPr>
                <w:rFonts w:eastAsia="Calibri" w:cs="Calibri"/>
                <w:sz w:val="20"/>
                <w:szCs w:val="20"/>
                <w:highlight w:val="cyan"/>
              </w:rPr>
            </w:pPr>
            <w:r w:rsidRPr="00C4767F">
              <w:rPr>
                <w:rFonts w:eastAsia="Calibri" w:cs="Calibri"/>
                <w:sz w:val="20"/>
                <w:szCs w:val="20"/>
                <w:highlight w:val="cyan"/>
              </w:rPr>
              <w:t>Rules for education and examinations in the master programme Metropolitan Analysis Design and Engineering (Joint Degree). Programme specific information about education and examinations may be found in the Study Handbook (WU) or the Study Guide (TUD).</w:t>
            </w:r>
          </w:p>
        </w:tc>
      </w:tr>
      <w:tr w:rsidR="00835A79" w:rsidRPr="00065FEF" w14:paraId="1B0F1A34" w14:textId="20F810E0"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D0D68E8" w14:textId="77777777" w:rsidR="00835A79" w:rsidRPr="00065FEF"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667E6C56" w14:textId="77777777" w:rsidR="00835A79" w:rsidRPr="00835A79" w:rsidRDefault="00835A79" w:rsidP="00835A79">
            <w:pPr>
              <w:spacing w:after="0" w:line="240" w:lineRule="auto"/>
              <w:rPr>
                <w:rFonts w:eastAsia="Calibri" w:cs="Calibri"/>
                <w:sz w:val="20"/>
                <w:szCs w:val="20"/>
              </w:rPr>
            </w:pPr>
            <w:r w:rsidRPr="00835A79">
              <w:rPr>
                <w:rFonts w:eastAsia="Calibri" w:cs="Calibri"/>
                <w:sz w:val="20"/>
                <w:szCs w:val="20"/>
              </w:rPr>
              <w:t>Education and Examination Regulations MWT</w:t>
            </w:r>
          </w:p>
        </w:tc>
        <w:tc>
          <w:tcPr>
            <w:tcW w:w="8465" w:type="dxa"/>
            <w:tcBorders>
              <w:top w:val="nil"/>
              <w:left w:val="nil"/>
              <w:bottom w:val="single" w:sz="8" w:space="0" w:color="auto"/>
              <w:right w:val="single" w:sz="8" w:space="0" w:color="auto"/>
            </w:tcBorders>
          </w:tcPr>
          <w:p w14:paraId="67AC1E5D" w14:textId="25C7FB60" w:rsidR="00835A79" w:rsidRPr="00C4767F" w:rsidRDefault="00065FEF" w:rsidP="00835A79">
            <w:pPr>
              <w:spacing w:after="0" w:line="240" w:lineRule="auto"/>
              <w:rPr>
                <w:rFonts w:eastAsia="Calibri" w:cs="Calibri"/>
                <w:sz w:val="20"/>
                <w:szCs w:val="20"/>
                <w:highlight w:val="cyan"/>
              </w:rPr>
            </w:pPr>
            <w:r w:rsidRPr="00C4767F">
              <w:rPr>
                <w:rFonts w:eastAsia="Calibri" w:cs="Calibri"/>
                <w:sz w:val="20"/>
                <w:szCs w:val="20"/>
                <w:highlight w:val="cyan"/>
              </w:rPr>
              <w:t>Rules for education and examinations in the master programme Water Technology (Joint Degree). Programme specific information about education and examinations MWT may be found in the Study Handbook (WU).</w:t>
            </w:r>
          </w:p>
        </w:tc>
      </w:tr>
      <w:tr w:rsidR="00835A79" w:rsidRPr="00065FEF" w14:paraId="0A21FAA3" w14:textId="5115D071"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D6CF324" w14:textId="77777777" w:rsidR="00835A79" w:rsidRPr="00065FEF"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47B87309" w14:textId="77777777" w:rsidR="00835A79" w:rsidRPr="00065FEF" w:rsidRDefault="00835A79" w:rsidP="00835A79">
            <w:pPr>
              <w:spacing w:after="0" w:line="240" w:lineRule="auto"/>
              <w:rPr>
                <w:rFonts w:ascii="Times New Roman" w:eastAsia="Times New Roman" w:hAnsi="Times New Roman" w:cs="Times New Roman"/>
                <w:sz w:val="20"/>
                <w:szCs w:val="20"/>
                <w:lang w:eastAsia="en-GB"/>
              </w:rPr>
            </w:pPr>
          </w:p>
        </w:tc>
        <w:tc>
          <w:tcPr>
            <w:tcW w:w="8465" w:type="dxa"/>
            <w:tcBorders>
              <w:top w:val="nil"/>
              <w:left w:val="nil"/>
              <w:bottom w:val="single" w:sz="8" w:space="0" w:color="auto"/>
              <w:right w:val="single" w:sz="8" w:space="0" w:color="auto"/>
            </w:tcBorders>
          </w:tcPr>
          <w:p w14:paraId="4CEA6627" w14:textId="77777777" w:rsidR="00835A79" w:rsidRPr="00C4767F" w:rsidRDefault="00835A79" w:rsidP="00835A79">
            <w:pPr>
              <w:spacing w:after="0" w:line="240" w:lineRule="auto"/>
              <w:rPr>
                <w:rFonts w:ascii="Times New Roman" w:eastAsia="Times New Roman" w:hAnsi="Times New Roman" w:cs="Times New Roman"/>
                <w:sz w:val="20"/>
                <w:szCs w:val="20"/>
                <w:highlight w:val="cyan"/>
                <w:lang w:eastAsia="en-GB"/>
              </w:rPr>
            </w:pPr>
          </w:p>
        </w:tc>
      </w:tr>
      <w:tr w:rsidR="00835A79" w:rsidRPr="00065FEF" w14:paraId="20672F92" w14:textId="575DBD9C"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498F4F0" w14:textId="77777777" w:rsidR="00835A79" w:rsidRPr="00065FEF" w:rsidRDefault="00835A79" w:rsidP="00835A79">
            <w:pPr>
              <w:spacing w:after="0" w:line="240" w:lineRule="auto"/>
              <w:rPr>
                <w:rFonts w:ascii="Times New Roman" w:eastAsia="Times New Roman" w:hAnsi="Times New Roman" w:cs="Times New Roman"/>
                <w:sz w:val="20"/>
                <w:szCs w:val="20"/>
                <w:lang w:eastAsia="en-GB"/>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0AF97E19" w14:textId="43EF7E99" w:rsidR="00835A79" w:rsidRPr="00065FEF" w:rsidRDefault="00065FEF" w:rsidP="00835A79">
            <w:pPr>
              <w:spacing w:after="0" w:line="240" w:lineRule="auto"/>
              <w:rPr>
                <w:rFonts w:eastAsia="Calibri" w:cs="Calibri"/>
                <w:sz w:val="20"/>
                <w:szCs w:val="20"/>
              </w:rPr>
            </w:pPr>
            <w:r w:rsidRPr="00065FEF">
              <w:rPr>
                <w:rFonts w:eastAsia="Calibri" w:cs="Calibri"/>
                <w:sz w:val="20"/>
                <w:szCs w:val="20"/>
              </w:rPr>
              <w:t>Rules and Regulations Examining Boards of Wageningen University</w:t>
            </w:r>
          </w:p>
        </w:tc>
        <w:tc>
          <w:tcPr>
            <w:tcW w:w="8465" w:type="dxa"/>
            <w:tcBorders>
              <w:top w:val="nil"/>
              <w:left w:val="nil"/>
              <w:bottom w:val="single" w:sz="8" w:space="0" w:color="auto"/>
              <w:right w:val="single" w:sz="8" w:space="0" w:color="auto"/>
            </w:tcBorders>
          </w:tcPr>
          <w:p w14:paraId="423FE289" w14:textId="213BC962" w:rsidR="00835A79" w:rsidRPr="00C4767F" w:rsidRDefault="00065FEF" w:rsidP="00835A79">
            <w:pPr>
              <w:spacing w:after="0" w:line="240" w:lineRule="auto"/>
              <w:rPr>
                <w:rFonts w:eastAsia="Calibri" w:cs="Calibri"/>
                <w:sz w:val="20"/>
                <w:szCs w:val="20"/>
                <w:highlight w:val="cyan"/>
              </w:rPr>
            </w:pPr>
            <w:r w:rsidRPr="00C4767F">
              <w:rPr>
                <w:rFonts w:eastAsia="Calibri" w:cs="Calibri"/>
                <w:sz w:val="20"/>
                <w:szCs w:val="20"/>
                <w:highlight w:val="cyan"/>
              </w:rPr>
              <w:t>Rules and regulations for examinations in the bachelors and masters programmes Wageningen University; role and responsibilities examining boards.</w:t>
            </w:r>
          </w:p>
        </w:tc>
      </w:tr>
      <w:tr w:rsidR="00835A79" w:rsidRPr="003F5812" w14:paraId="6278760F" w14:textId="27E28BF2"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198A724" w14:textId="77777777" w:rsidR="00835A79" w:rsidRPr="00065FEF"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4850E545" w14:textId="77777777" w:rsidR="00835A79" w:rsidRPr="00835A79" w:rsidRDefault="00835A79" w:rsidP="00835A79">
            <w:pPr>
              <w:spacing w:after="0" w:line="240" w:lineRule="auto"/>
              <w:rPr>
                <w:rFonts w:eastAsia="Calibri" w:cs="Calibri"/>
                <w:sz w:val="20"/>
                <w:szCs w:val="20"/>
              </w:rPr>
            </w:pPr>
            <w:r w:rsidRPr="00835A79">
              <w:rPr>
                <w:rFonts w:eastAsia="Calibri" w:cs="Calibri"/>
                <w:sz w:val="20"/>
                <w:szCs w:val="20"/>
              </w:rPr>
              <w:t>Rules and Regulations Examining Board BTO</w:t>
            </w:r>
          </w:p>
        </w:tc>
        <w:tc>
          <w:tcPr>
            <w:tcW w:w="8465" w:type="dxa"/>
            <w:tcBorders>
              <w:top w:val="nil"/>
              <w:left w:val="nil"/>
              <w:bottom w:val="single" w:sz="8" w:space="0" w:color="auto"/>
              <w:right w:val="single" w:sz="8" w:space="0" w:color="auto"/>
            </w:tcBorders>
          </w:tcPr>
          <w:p w14:paraId="391F8527" w14:textId="5E5917D5" w:rsidR="00835A79" w:rsidRPr="00C4767F" w:rsidRDefault="003F5812" w:rsidP="00835A79">
            <w:pPr>
              <w:spacing w:after="0" w:line="240" w:lineRule="auto"/>
              <w:rPr>
                <w:rFonts w:eastAsia="Calibri" w:cs="Calibri"/>
                <w:sz w:val="20"/>
                <w:szCs w:val="20"/>
                <w:highlight w:val="cyan"/>
              </w:rPr>
            </w:pPr>
            <w:r w:rsidRPr="00C4767F">
              <w:rPr>
                <w:rFonts w:eastAsia="Calibri" w:cs="Calibri"/>
                <w:sz w:val="20"/>
                <w:szCs w:val="20"/>
                <w:highlight w:val="cyan"/>
              </w:rPr>
              <w:t>Rules and Regulations for examinations in the bachelor programme Tourism (Joint Degree), role and responsib</w:t>
            </w:r>
            <w:r w:rsidR="00E74212" w:rsidRPr="00C4767F">
              <w:rPr>
                <w:rFonts w:eastAsia="Calibri" w:cs="Calibri"/>
                <w:sz w:val="20"/>
                <w:szCs w:val="20"/>
                <w:highlight w:val="cyan"/>
              </w:rPr>
              <w:t>i</w:t>
            </w:r>
            <w:r w:rsidRPr="00C4767F">
              <w:rPr>
                <w:rFonts w:eastAsia="Calibri" w:cs="Calibri"/>
                <w:sz w:val="20"/>
                <w:szCs w:val="20"/>
                <w:highlight w:val="cyan"/>
              </w:rPr>
              <w:t>lities examining board.</w:t>
            </w:r>
          </w:p>
        </w:tc>
      </w:tr>
      <w:tr w:rsidR="00835A79" w:rsidRPr="003F5812" w14:paraId="586CABAD" w14:textId="0943F28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256102A" w14:textId="77777777" w:rsidR="00835A79" w:rsidRPr="003F5812"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7AB6F89D" w14:textId="77777777" w:rsidR="00835A79" w:rsidRPr="00835A79" w:rsidRDefault="00835A79" w:rsidP="00835A79">
            <w:pPr>
              <w:spacing w:after="0" w:line="240" w:lineRule="auto"/>
              <w:rPr>
                <w:rFonts w:eastAsia="Calibri" w:cs="Calibri"/>
                <w:sz w:val="20"/>
                <w:szCs w:val="20"/>
              </w:rPr>
            </w:pPr>
            <w:r w:rsidRPr="00835A79">
              <w:rPr>
                <w:rFonts w:eastAsia="Calibri" w:cs="Calibri"/>
                <w:sz w:val="20"/>
                <w:szCs w:val="20"/>
              </w:rPr>
              <w:t>Rules and Regulations Examining Board MMD</w:t>
            </w:r>
          </w:p>
        </w:tc>
        <w:tc>
          <w:tcPr>
            <w:tcW w:w="8465" w:type="dxa"/>
            <w:tcBorders>
              <w:top w:val="nil"/>
              <w:left w:val="nil"/>
              <w:bottom w:val="single" w:sz="8" w:space="0" w:color="auto"/>
              <w:right w:val="single" w:sz="8" w:space="0" w:color="auto"/>
            </w:tcBorders>
          </w:tcPr>
          <w:p w14:paraId="0EBBD1DA" w14:textId="1FFC7795" w:rsidR="00835A79" w:rsidRPr="00C4767F" w:rsidRDefault="003F5812" w:rsidP="00835A79">
            <w:pPr>
              <w:spacing w:after="0" w:line="240" w:lineRule="auto"/>
              <w:rPr>
                <w:rFonts w:eastAsia="Calibri" w:cs="Calibri"/>
                <w:sz w:val="20"/>
                <w:szCs w:val="20"/>
                <w:highlight w:val="cyan"/>
              </w:rPr>
            </w:pPr>
            <w:r w:rsidRPr="00C4767F">
              <w:rPr>
                <w:rFonts w:eastAsia="Calibri" w:cs="Calibri"/>
                <w:sz w:val="20"/>
                <w:szCs w:val="20"/>
                <w:highlight w:val="cyan"/>
              </w:rPr>
              <w:t>Rules and regulations for examinations in the master programme Metropolitan Analysis Design and Engineering (Joint Degree), role and responsibilities examining board.</w:t>
            </w:r>
          </w:p>
        </w:tc>
      </w:tr>
      <w:tr w:rsidR="00835A79" w:rsidRPr="003F5812" w14:paraId="19BD6B58" w14:textId="566E637F"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C02E370" w14:textId="77777777" w:rsidR="00835A79" w:rsidRPr="003F5812"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75DC267C" w14:textId="77777777" w:rsidR="00835A79" w:rsidRPr="00835A79" w:rsidRDefault="00835A79" w:rsidP="00835A79">
            <w:pPr>
              <w:spacing w:after="0" w:line="240" w:lineRule="auto"/>
              <w:rPr>
                <w:rFonts w:eastAsia="Calibri" w:cs="Calibri"/>
                <w:sz w:val="20"/>
                <w:szCs w:val="20"/>
              </w:rPr>
            </w:pPr>
            <w:r w:rsidRPr="00835A79">
              <w:rPr>
                <w:rFonts w:eastAsia="Calibri" w:cs="Calibri"/>
                <w:sz w:val="20"/>
                <w:szCs w:val="20"/>
              </w:rPr>
              <w:t>Rules and Regulations Examining Board MWT</w:t>
            </w:r>
          </w:p>
        </w:tc>
        <w:tc>
          <w:tcPr>
            <w:tcW w:w="8465" w:type="dxa"/>
            <w:tcBorders>
              <w:top w:val="nil"/>
              <w:left w:val="nil"/>
              <w:bottom w:val="single" w:sz="8" w:space="0" w:color="auto"/>
              <w:right w:val="single" w:sz="8" w:space="0" w:color="auto"/>
            </w:tcBorders>
          </w:tcPr>
          <w:p w14:paraId="63EBEE07" w14:textId="1AF42DB5" w:rsidR="00835A79" w:rsidRPr="00C4767F" w:rsidRDefault="003F5812" w:rsidP="00835A79">
            <w:pPr>
              <w:spacing w:after="0" w:line="240" w:lineRule="auto"/>
              <w:rPr>
                <w:rFonts w:eastAsia="Calibri" w:cs="Calibri"/>
                <w:sz w:val="20"/>
                <w:szCs w:val="20"/>
                <w:highlight w:val="cyan"/>
              </w:rPr>
            </w:pPr>
            <w:r w:rsidRPr="00C4767F">
              <w:rPr>
                <w:rFonts w:eastAsia="Calibri" w:cs="Calibri"/>
                <w:sz w:val="20"/>
                <w:szCs w:val="20"/>
                <w:highlight w:val="cyan"/>
              </w:rPr>
              <w:t>Rules and Regulations of the Examining Board of the Joint Degree for examinations in the master programme MSc Water Technology (Joint Degree), role and responsibilities examining board.</w:t>
            </w:r>
          </w:p>
        </w:tc>
      </w:tr>
      <w:tr w:rsidR="00835A79" w:rsidRPr="003F5812" w14:paraId="555D0D15" w14:textId="381DD19C"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E084201" w14:textId="77777777" w:rsidR="00835A79" w:rsidRPr="003F5812" w:rsidRDefault="00835A79" w:rsidP="00835A79">
            <w:pPr>
              <w:spacing w:after="0" w:line="240" w:lineRule="auto"/>
              <w:rPr>
                <w:rFonts w:ascii="Times New Roman" w:eastAsia="Times New Roman" w:hAnsi="Times New Roman" w:cs="Times New Roman"/>
                <w:sz w:val="20"/>
                <w:szCs w:val="20"/>
                <w:lang w:eastAsia="en-GB"/>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0DD8E886" w14:textId="192D0739" w:rsidR="0073683D" w:rsidRPr="00835A79" w:rsidRDefault="003F5812" w:rsidP="003F5812">
            <w:pPr>
              <w:spacing w:after="0" w:line="240" w:lineRule="auto"/>
              <w:rPr>
                <w:rFonts w:eastAsia="Calibri" w:cs="Calibri"/>
                <w:sz w:val="20"/>
                <w:szCs w:val="20"/>
              </w:rPr>
            </w:pPr>
            <w:r w:rsidRPr="003F5812">
              <w:rPr>
                <w:rFonts w:eastAsia="Calibri" w:cs="Calibri"/>
                <w:sz w:val="20"/>
                <w:szCs w:val="20"/>
              </w:rPr>
              <w:t>Regulations for enrolment</w:t>
            </w:r>
          </w:p>
        </w:tc>
        <w:tc>
          <w:tcPr>
            <w:tcW w:w="8465" w:type="dxa"/>
            <w:tcBorders>
              <w:top w:val="nil"/>
              <w:left w:val="nil"/>
              <w:bottom w:val="single" w:sz="8" w:space="0" w:color="auto"/>
              <w:right w:val="single" w:sz="8" w:space="0" w:color="auto"/>
            </w:tcBorders>
          </w:tcPr>
          <w:p w14:paraId="6AFF2F3A" w14:textId="6A4CD7E5" w:rsidR="00835A79" w:rsidRPr="00C4767F" w:rsidRDefault="003F5812" w:rsidP="00835A79">
            <w:pPr>
              <w:spacing w:after="0" w:line="240" w:lineRule="auto"/>
              <w:rPr>
                <w:rFonts w:eastAsia="Calibri" w:cs="Calibri"/>
                <w:sz w:val="20"/>
                <w:szCs w:val="20"/>
                <w:highlight w:val="cyan"/>
              </w:rPr>
            </w:pPr>
            <w:r w:rsidRPr="00C4767F">
              <w:rPr>
                <w:rFonts w:eastAsia="Calibri" w:cs="Calibri"/>
                <w:sz w:val="20"/>
                <w:szCs w:val="20"/>
                <w:highlight w:val="cyan"/>
              </w:rPr>
              <w:t xml:space="preserve">Rights and obligations of students enrolled at Wageningen University as a regular student, external student, pre-master's student, educational module student, (inter-)national guest student, contract student, PhD-student and </w:t>
            </w:r>
            <w:proofErr w:type="spellStart"/>
            <w:r w:rsidRPr="00C4767F">
              <w:rPr>
                <w:rFonts w:eastAsia="Calibri" w:cs="Calibri"/>
                <w:sz w:val="20"/>
                <w:szCs w:val="20"/>
                <w:highlight w:val="cyan"/>
              </w:rPr>
              <w:t>WURth</w:t>
            </w:r>
            <w:proofErr w:type="spellEnd"/>
            <w:r w:rsidRPr="00C4767F">
              <w:rPr>
                <w:rFonts w:eastAsia="Calibri" w:cs="Calibri"/>
                <w:sz w:val="20"/>
                <w:szCs w:val="20"/>
                <w:highlight w:val="cyan"/>
              </w:rPr>
              <w:t>-while student.</w:t>
            </w:r>
          </w:p>
        </w:tc>
      </w:tr>
      <w:tr w:rsidR="00835A79" w:rsidRPr="003F5812" w14:paraId="5F5CF411" w14:textId="5AC3B0F1"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DCBC581" w14:textId="77777777" w:rsidR="00835A79" w:rsidRPr="003F5812"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3D64CEC3" w14:textId="758F2598" w:rsidR="00835A79" w:rsidRPr="007D308F" w:rsidRDefault="003F5812" w:rsidP="00835A79">
            <w:pPr>
              <w:spacing w:after="0" w:line="240" w:lineRule="auto"/>
              <w:rPr>
                <w:rFonts w:eastAsia="Calibri" w:cs="Calibri"/>
                <w:strike/>
                <w:sz w:val="20"/>
                <w:szCs w:val="20"/>
                <w:highlight w:val="yellow"/>
              </w:rPr>
            </w:pPr>
            <w:r w:rsidRPr="007D308F">
              <w:rPr>
                <w:rFonts w:eastAsia="Calibri" w:cs="Calibri"/>
                <w:strike/>
                <w:sz w:val="20"/>
                <w:szCs w:val="20"/>
                <w:highlight w:val="yellow"/>
              </w:rPr>
              <w:t>Matching advice regulations</w:t>
            </w:r>
          </w:p>
        </w:tc>
        <w:tc>
          <w:tcPr>
            <w:tcW w:w="8465" w:type="dxa"/>
            <w:tcBorders>
              <w:top w:val="nil"/>
              <w:left w:val="nil"/>
              <w:bottom w:val="single" w:sz="8" w:space="0" w:color="auto"/>
              <w:right w:val="single" w:sz="8" w:space="0" w:color="auto"/>
            </w:tcBorders>
          </w:tcPr>
          <w:p w14:paraId="2067E48B" w14:textId="64067E51" w:rsidR="00835A79" w:rsidRPr="007D308F" w:rsidRDefault="003F5812" w:rsidP="00835A79">
            <w:pPr>
              <w:spacing w:after="0" w:line="240" w:lineRule="auto"/>
              <w:rPr>
                <w:rFonts w:eastAsia="Calibri" w:cs="Calibri"/>
                <w:strike/>
                <w:sz w:val="20"/>
                <w:szCs w:val="20"/>
                <w:highlight w:val="yellow"/>
              </w:rPr>
            </w:pPr>
            <w:r w:rsidRPr="007D308F">
              <w:rPr>
                <w:rFonts w:eastAsia="Calibri" w:cs="Calibri"/>
                <w:strike/>
                <w:sz w:val="20"/>
                <w:szCs w:val="20"/>
                <w:highlight w:val="yellow"/>
              </w:rPr>
              <w:t>Matching advice procedure for prospective students.</w:t>
            </w:r>
          </w:p>
        </w:tc>
      </w:tr>
      <w:tr w:rsidR="00835A79" w:rsidRPr="003F5812" w14:paraId="13D36D48" w14:textId="248A5988"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A68BD22" w14:textId="77777777" w:rsidR="00835A79" w:rsidRPr="003F5812"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1F2CC6CD" w14:textId="77777777" w:rsidR="00835A79" w:rsidRPr="003F5812" w:rsidRDefault="00835A79" w:rsidP="00835A79">
            <w:pPr>
              <w:spacing w:after="0" w:line="240" w:lineRule="auto"/>
              <w:rPr>
                <w:rFonts w:ascii="Times New Roman" w:eastAsia="Times New Roman" w:hAnsi="Times New Roman" w:cs="Times New Roman"/>
                <w:sz w:val="20"/>
                <w:szCs w:val="20"/>
                <w:lang w:eastAsia="en-GB"/>
              </w:rPr>
            </w:pPr>
          </w:p>
        </w:tc>
        <w:tc>
          <w:tcPr>
            <w:tcW w:w="8465" w:type="dxa"/>
            <w:tcBorders>
              <w:top w:val="nil"/>
              <w:left w:val="nil"/>
              <w:bottom w:val="single" w:sz="8" w:space="0" w:color="auto"/>
              <w:right w:val="single" w:sz="8" w:space="0" w:color="auto"/>
            </w:tcBorders>
          </w:tcPr>
          <w:p w14:paraId="6A998DFF" w14:textId="77777777" w:rsidR="00835A79" w:rsidRPr="003F5812" w:rsidRDefault="00835A79" w:rsidP="00835A79">
            <w:pPr>
              <w:spacing w:after="0" w:line="240" w:lineRule="auto"/>
              <w:rPr>
                <w:rFonts w:ascii="Times New Roman" w:eastAsia="Times New Roman" w:hAnsi="Times New Roman" w:cs="Times New Roman"/>
                <w:sz w:val="20"/>
                <w:szCs w:val="20"/>
                <w:lang w:eastAsia="en-GB"/>
              </w:rPr>
            </w:pPr>
          </w:p>
        </w:tc>
      </w:tr>
      <w:tr w:rsidR="00E74212" w:rsidRPr="001D212E" w14:paraId="7A453EF9" w14:textId="77777777" w:rsidTr="007D308F">
        <w:trPr>
          <w:gridBefore w:val="1"/>
          <w:wBefore w:w="10" w:type="dxa"/>
          <w:trHeight w:val="290"/>
        </w:trPr>
        <w:tc>
          <w:tcPr>
            <w:tcW w:w="13984"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347F316" w14:textId="77777777" w:rsidR="00E74212" w:rsidRPr="001D212E" w:rsidRDefault="00E74212" w:rsidP="007A6ADF">
            <w:pPr>
              <w:spacing w:after="0" w:line="240" w:lineRule="auto"/>
              <w:rPr>
                <w:rFonts w:eastAsia="Calibri" w:cs="Calibri"/>
                <w:b/>
                <w:bCs/>
                <w:sz w:val="20"/>
                <w:szCs w:val="20"/>
                <w:lang w:val="nl-NL"/>
              </w:rPr>
            </w:pPr>
            <w:proofErr w:type="spellStart"/>
            <w:r w:rsidRPr="001D212E">
              <w:rPr>
                <w:rFonts w:eastAsia="Calibri" w:cs="Calibri"/>
                <w:b/>
                <w:bCs/>
                <w:sz w:val="20"/>
                <w:szCs w:val="20"/>
                <w:lang w:val="nl-NL"/>
              </w:rPr>
              <w:t>Organisation</w:t>
            </w:r>
            <w:proofErr w:type="spellEnd"/>
            <w:r w:rsidRPr="001D212E">
              <w:rPr>
                <w:rFonts w:eastAsia="Calibri" w:cs="Calibri"/>
                <w:b/>
                <w:bCs/>
                <w:sz w:val="20"/>
                <w:szCs w:val="20"/>
                <w:lang w:val="nl-NL"/>
              </w:rPr>
              <w:t xml:space="preserve"> of </w:t>
            </w:r>
            <w:r>
              <w:rPr>
                <w:rFonts w:eastAsia="Calibri" w:cs="Calibri"/>
                <w:b/>
                <w:bCs/>
                <w:sz w:val="20"/>
                <w:szCs w:val="20"/>
                <w:lang w:val="nl-NL"/>
              </w:rPr>
              <w:t>education</w:t>
            </w:r>
          </w:p>
        </w:tc>
      </w:tr>
      <w:tr w:rsidR="00E74212" w:rsidRPr="007D6FA2" w14:paraId="33206418"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D8DC833" w14:textId="77777777" w:rsidR="00E74212" w:rsidRPr="001D212E" w:rsidRDefault="00E74212" w:rsidP="007A6ADF">
            <w:pPr>
              <w:spacing w:after="0" w:line="240" w:lineRule="auto"/>
              <w:rPr>
                <w:rFonts w:eastAsia="Calibri" w:cs="Calibri"/>
                <w:sz w:val="20"/>
                <w:szCs w:val="20"/>
                <w:lang w:val="nl-NL"/>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5346331A" w14:textId="77777777" w:rsidR="00E74212" w:rsidRPr="00835A79" w:rsidRDefault="00E74212" w:rsidP="007A6ADF">
            <w:pPr>
              <w:spacing w:after="0" w:line="240" w:lineRule="auto"/>
              <w:rPr>
                <w:rFonts w:eastAsia="Calibri" w:cs="Calibri"/>
                <w:sz w:val="20"/>
                <w:szCs w:val="20"/>
              </w:rPr>
            </w:pPr>
            <w:r>
              <w:rPr>
                <w:rFonts w:eastAsia="Calibri" w:cs="Calibri"/>
                <w:sz w:val="20"/>
                <w:szCs w:val="20"/>
              </w:rPr>
              <w:t>The</w:t>
            </w:r>
            <w:r w:rsidRPr="00835A79">
              <w:rPr>
                <w:rFonts w:eastAsia="Calibri" w:cs="Calibri"/>
                <w:sz w:val="20"/>
                <w:szCs w:val="20"/>
              </w:rPr>
              <w:t xml:space="preserve"> organisation </w:t>
            </w:r>
            <w:r>
              <w:rPr>
                <w:rFonts w:eastAsia="Calibri" w:cs="Calibri"/>
                <w:sz w:val="20"/>
                <w:szCs w:val="20"/>
              </w:rPr>
              <w:t>of</w:t>
            </w:r>
            <w:r w:rsidRPr="00835A79">
              <w:rPr>
                <w:rFonts w:eastAsia="Calibri" w:cs="Calibri"/>
                <w:sz w:val="20"/>
                <w:szCs w:val="20"/>
              </w:rPr>
              <w:t xml:space="preserve"> W</w:t>
            </w:r>
            <w:r>
              <w:rPr>
                <w:rFonts w:eastAsia="Calibri" w:cs="Calibri"/>
                <w:sz w:val="20"/>
                <w:szCs w:val="20"/>
              </w:rPr>
              <w:t>ageningen University</w:t>
            </w:r>
          </w:p>
        </w:tc>
        <w:tc>
          <w:tcPr>
            <w:tcW w:w="8465" w:type="dxa"/>
            <w:tcBorders>
              <w:top w:val="nil"/>
              <w:left w:val="nil"/>
              <w:bottom w:val="single" w:sz="8" w:space="0" w:color="auto"/>
              <w:right w:val="single" w:sz="8" w:space="0" w:color="auto"/>
            </w:tcBorders>
          </w:tcPr>
          <w:p w14:paraId="47235FD6" w14:textId="77777777" w:rsidR="00E74212" w:rsidRPr="007D6FA2" w:rsidRDefault="00E74212" w:rsidP="007A6ADF">
            <w:pPr>
              <w:spacing w:after="0" w:line="240" w:lineRule="auto"/>
              <w:rPr>
                <w:rFonts w:eastAsia="Calibri" w:cs="Calibri"/>
                <w:sz w:val="20"/>
                <w:szCs w:val="20"/>
              </w:rPr>
            </w:pPr>
            <w:r w:rsidRPr="007D6FA2">
              <w:rPr>
                <w:rFonts w:eastAsia="Calibri" w:cs="Calibri"/>
                <w:sz w:val="20"/>
                <w:szCs w:val="20"/>
              </w:rPr>
              <w:t xml:space="preserve">Description of the university organisation: chair groups/ departments, management </w:t>
            </w:r>
            <w:r>
              <w:rPr>
                <w:rFonts w:eastAsia="Calibri" w:cs="Calibri"/>
                <w:sz w:val="20"/>
                <w:szCs w:val="20"/>
              </w:rPr>
              <w:t xml:space="preserve">of </w:t>
            </w:r>
            <w:r w:rsidRPr="007D6FA2">
              <w:rPr>
                <w:rFonts w:eastAsia="Calibri" w:cs="Calibri"/>
                <w:sz w:val="20"/>
                <w:szCs w:val="20"/>
              </w:rPr>
              <w:t>study programmes, management</w:t>
            </w:r>
            <w:r>
              <w:rPr>
                <w:rFonts w:eastAsia="Calibri" w:cs="Calibri"/>
                <w:sz w:val="20"/>
                <w:szCs w:val="20"/>
              </w:rPr>
              <w:t xml:space="preserve"> of</w:t>
            </w:r>
            <w:r w:rsidRPr="007D6FA2">
              <w:rPr>
                <w:rFonts w:eastAsia="Calibri" w:cs="Calibri"/>
                <w:sz w:val="20"/>
                <w:szCs w:val="20"/>
              </w:rPr>
              <w:t xml:space="preserve"> research and </w:t>
            </w:r>
            <w:r>
              <w:rPr>
                <w:rFonts w:eastAsia="Calibri" w:cs="Calibri"/>
                <w:sz w:val="20"/>
                <w:szCs w:val="20"/>
              </w:rPr>
              <w:t xml:space="preserve">participation by </w:t>
            </w:r>
            <w:r w:rsidRPr="007D6FA2">
              <w:rPr>
                <w:rFonts w:eastAsia="Calibri" w:cs="Calibri"/>
                <w:sz w:val="20"/>
                <w:szCs w:val="20"/>
              </w:rPr>
              <w:t>students</w:t>
            </w:r>
          </w:p>
        </w:tc>
      </w:tr>
      <w:tr w:rsidR="00E74212" w:rsidRPr="001D212E" w14:paraId="583793EF"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CACADE7" w14:textId="77777777" w:rsidR="00E74212" w:rsidRPr="007D308F" w:rsidRDefault="00E74212" w:rsidP="007A6ADF">
            <w:pPr>
              <w:spacing w:after="0" w:line="240" w:lineRule="auto"/>
              <w:rPr>
                <w:rFonts w:eastAsia="Calibri" w:cs="Calibri"/>
                <w:sz w:val="20"/>
                <w:szCs w:val="20"/>
                <w:highlight w:val="yellow"/>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0798782C" w14:textId="77777777" w:rsidR="00E74212" w:rsidRPr="007D308F" w:rsidRDefault="00E74212" w:rsidP="007A6ADF">
            <w:pPr>
              <w:spacing w:after="0" w:line="240" w:lineRule="auto"/>
              <w:rPr>
                <w:rFonts w:eastAsia="Calibri" w:cs="Calibri"/>
                <w:i/>
                <w:iCs/>
                <w:sz w:val="20"/>
                <w:szCs w:val="20"/>
                <w:highlight w:val="yellow"/>
                <w:lang w:val="nl-NL"/>
              </w:rPr>
            </w:pPr>
            <w:r w:rsidRPr="007D308F">
              <w:rPr>
                <w:rFonts w:eastAsia="Calibri" w:cs="Calibri"/>
                <w:sz w:val="20"/>
                <w:szCs w:val="20"/>
                <w:highlight w:val="yellow"/>
                <w:lang w:val="nl-NL"/>
              </w:rPr>
              <w:t xml:space="preserve">Education and Student Facilities </w:t>
            </w:r>
          </w:p>
          <w:p w14:paraId="7F46F032" w14:textId="77777777" w:rsidR="00E74212" w:rsidRPr="007D308F" w:rsidRDefault="00E74212" w:rsidP="007A6ADF">
            <w:pPr>
              <w:spacing w:after="0" w:line="240" w:lineRule="auto"/>
              <w:rPr>
                <w:rFonts w:eastAsia="Calibri" w:cs="Calibri"/>
                <w:i/>
                <w:iCs/>
                <w:sz w:val="20"/>
                <w:szCs w:val="20"/>
                <w:highlight w:val="yellow"/>
                <w:lang w:val="nl-NL"/>
              </w:rPr>
            </w:pPr>
          </w:p>
        </w:tc>
        <w:tc>
          <w:tcPr>
            <w:tcW w:w="8465" w:type="dxa"/>
            <w:tcBorders>
              <w:top w:val="nil"/>
              <w:left w:val="nil"/>
              <w:bottom w:val="single" w:sz="8" w:space="0" w:color="auto"/>
              <w:right w:val="single" w:sz="8" w:space="0" w:color="auto"/>
            </w:tcBorders>
          </w:tcPr>
          <w:p w14:paraId="5F79A18D" w14:textId="77777777" w:rsidR="00E74212" w:rsidRPr="007D308F" w:rsidRDefault="00E74212" w:rsidP="007A6ADF">
            <w:pPr>
              <w:spacing w:after="0" w:line="240" w:lineRule="auto"/>
              <w:rPr>
                <w:rFonts w:eastAsia="Calibri" w:cs="Calibri"/>
                <w:sz w:val="20"/>
                <w:szCs w:val="20"/>
                <w:highlight w:val="yellow"/>
              </w:rPr>
            </w:pPr>
            <w:r w:rsidRPr="00C4767F">
              <w:rPr>
                <w:rFonts w:eastAsia="Calibri" w:cs="Calibri"/>
                <w:sz w:val="20"/>
                <w:szCs w:val="20"/>
                <w:highlight w:val="cyan"/>
              </w:rPr>
              <w:t>Description of education and student facilities that have not been described in other parts of the Student Charter.</w:t>
            </w:r>
          </w:p>
        </w:tc>
      </w:tr>
      <w:tr w:rsidR="00E74212" w:rsidRPr="00022A09" w14:paraId="22A4B907"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7331F60" w14:textId="77777777" w:rsidR="00E74212" w:rsidRPr="001D212E" w:rsidRDefault="00E74212" w:rsidP="007A6ADF">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2F4780C4" w14:textId="77777777" w:rsidR="00E74212" w:rsidRPr="00541B05" w:rsidRDefault="00E74212" w:rsidP="007A6ADF">
            <w:pPr>
              <w:spacing w:after="0" w:line="240" w:lineRule="auto"/>
              <w:rPr>
                <w:rFonts w:eastAsia="Calibri" w:cs="Calibri"/>
                <w:i/>
                <w:iCs/>
                <w:sz w:val="20"/>
                <w:szCs w:val="20"/>
              </w:rPr>
            </w:pPr>
            <w:r w:rsidRPr="00541B05">
              <w:rPr>
                <w:rFonts w:eastAsia="Calibri" w:cs="Calibri"/>
                <w:sz w:val="20"/>
                <w:szCs w:val="20"/>
              </w:rPr>
              <w:t>Study Supervision and Student Counselling</w:t>
            </w:r>
          </w:p>
        </w:tc>
        <w:tc>
          <w:tcPr>
            <w:tcW w:w="8465" w:type="dxa"/>
            <w:tcBorders>
              <w:top w:val="nil"/>
              <w:left w:val="nil"/>
              <w:bottom w:val="single" w:sz="8" w:space="0" w:color="auto"/>
              <w:right w:val="single" w:sz="8" w:space="0" w:color="auto"/>
            </w:tcBorders>
          </w:tcPr>
          <w:p w14:paraId="65239F57" w14:textId="77777777" w:rsidR="00E74212" w:rsidRPr="00022A09" w:rsidRDefault="00E74212" w:rsidP="007A6ADF">
            <w:pPr>
              <w:spacing w:after="0" w:line="240" w:lineRule="auto"/>
              <w:rPr>
                <w:rFonts w:eastAsia="Calibri" w:cs="Calibri"/>
                <w:sz w:val="20"/>
                <w:szCs w:val="20"/>
              </w:rPr>
            </w:pPr>
            <w:r w:rsidRPr="00022A09">
              <w:rPr>
                <w:rFonts w:eastAsia="Calibri" w:cs="Calibri"/>
                <w:sz w:val="20"/>
                <w:szCs w:val="20"/>
              </w:rPr>
              <w:t>Description of the study supervision and student counselling facilities.</w:t>
            </w:r>
          </w:p>
        </w:tc>
      </w:tr>
      <w:tr w:rsidR="00E74212" w:rsidRPr="00022A09" w14:paraId="4AC8B347"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45B1504" w14:textId="77777777" w:rsidR="00E74212" w:rsidRPr="00022A09" w:rsidRDefault="00E74212" w:rsidP="007A6ADF">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5541FB44" w14:textId="77777777" w:rsidR="00E74212" w:rsidRPr="00835A79" w:rsidRDefault="00E74212" w:rsidP="007A6ADF">
            <w:pPr>
              <w:spacing w:after="0" w:line="240" w:lineRule="auto"/>
              <w:rPr>
                <w:rFonts w:eastAsia="Calibri" w:cs="Calibri"/>
                <w:sz w:val="20"/>
                <w:szCs w:val="20"/>
              </w:rPr>
            </w:pPr>
            <w:r w:rsidRPr="00022A09">
              <w:rPr>
                <w:rFonts w:eastAsia="Calibri" w:cs="Calibri"/>
                <w:sz w:val="20"/>
                <w:szCs w:val="20"/>
              </w:rPr>
              <w:t>Studying with a functional limitation</w:t>
            </w:r>
          </w:p>
        </w:tc>
        <w:tc>
          <w:tcPr>
            <w:tcW w:w="8465" w:type="dxa"/>
            <w:tcBorders>
              <w:top w:val="nil"/>
              <w:left w:val="nil"/>
              <w:bottom w:val="single" w:sz="8" w:space="0" w:color="auto"/>
              <w:right w:val="single" w:sz="8" w:space="0" w:color="auto"/>
            </w:tcBorders>
          </w:tcPr>
          <w:p w14:paraId="5F513E1C" w14:textId="59382E30" w:rsidR="00E74212" w:rsidRPr="00022A09" w:rsidRDefault="00E74212" w:rsidP="007A6ADF">
            <w:pPr>
              <w:spacing w:after="0" w:line="240" w:lineRule="auto"/>
              <w:rPr>
                <w:rFonts w:eastAsia="Calibri" w:cs="Calibri"/>
                <w:sz w:val="20"/>
                <w:szCs w:val="20"/>
              </w:rPr>
            </w:pPr>
            <w:r w:rsidRPr="00022A09">
              <w:rPr>
                <w:rFonts w:eastAsia="Calibri" w:cs="Calibri"/>
                <w:sz w:val="20"/>
                <w:szCs w:val="20"/>
              </w:rPr>
              <w:t>Description of the support for students with a fu</w:t>
            </w:r>
            <w:r w:rsidR="009D1B48">
              <w:rPr>
                <w:rFonts w:eastAsia="Calibri" w:cs="Calibri"/>
                <w:sz w:val="20"/>
                <w:szCs w:val="20"/>
              </w:rPr>
              <w:t>n</w:t>
            </w:r>
            <w:r w:rsidRPr="00022A09">
              <w:rPr>
                <w:rFonts w:eastAsia="Calibri" w:cs="Calibri"/>
                <w:sz w:val="20"/>
                <w:szCs w:val="20"/>
              </w:rPr>
              <w:t>ctional limitation.</w:t>
            </w:r>
          </w:p>
        </w:tc>
      </w:tr>
      <w:tr w:rsidR="00E74212" w:rsidRPr="003F5812" w14:paraId="32FE87B0" w14:textId="77777777" w:rsidTr="007D308F">
        <w:trPr>
          <w:gridBefore w:val="1"/>
          <w:wBefore w:w="10" w:type="dxa"/>
          <w:trHeight w:val="290"/>
        </w:trPr>
        <w:tc>
          <w:tcPr>
            <w:tcW w:w="13984"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tcPr>
          <w:p w14:paraId="62780FAF" w14:textId="77777777" w:rsidR="00E74212" w:rsidRPr="003F5812" w:rsidRDefault="00E74212" w:rsidP="00835A79">
            <w:pPr>
              <w:spacing w:after="0" w:line="240" w:lineRule="auto"/>
              <w:rPr>
                <w:rFonts w:eastAsia="Calibri" w:cs="Calibri"/>
                <w:b/>
                <w:bCs/>
                <w:sz w:val="20"/>
                <w:szCs w:val="20"/>
              </w:rPr>
            </w:pPr>
          </w:p>
        </w:tc>
      </w:tr>
      <w:tr w:rsidR="00EC67D2" w:rsidRPr="003F5812" w14:paraId="6E724B75" w14:textId="1FE95671" w:rsidTr="007D308F">
        <w:trPr>
          <w:gridBefore w:val="1"/>
          <w:wBefore w:w="10" w:type="dxa"/>
          <w:trHeight w:val="290"/>
        </w:trPr>
        <w:tc>
          <w:tcPr>
            <w:tcW w:w="13984"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5A5E89E" w14:textId="641CA4DD" w:rsidR="00EC67D2" w:rsidRPr="003F5812" w:rsidRDefault="003F5812" w:rsidP="00835A79">
            <w:pPr>
              <w:spacing w:after="0" w:line="240" w:lineRule="auto"/>
              <w:rPr>
                <w:rFonts w:eastAsia="Calibri" w:cs="Calibri"/>
                <w:b/>
                <w:bCs/>
                <w:sz w:val="20"/>
                <w:szCs w:val="20"/>
              </w:rPr>
            </w:pPr>
            <w:r w:rsidRPr="003F5812">
              <w:rPr>
                <w:rFonts w:eastAsia="Calibri" w:cs="Calibri"/>
                <w:b/>
                <w:bCs/>
                <w:sz w:val="20"/>
                <w:szCs w:val="20"/>
              </w:rPr>
              <w:t>Codes of conduct</w:t>
            </w:r>
            <w:r w:rsidR="00EC67D2" w:rsidRPr="003F5812">
              <w:rPr>
                <w:rFonts w:eastAsia="Calibri" w:cs="Calibri"/>
                <w:b/>
                <w:bCs/>
                <w:sz w:val="20"/>
                <w:szCs w:val="20"/>
              </w:rPr>
              <w:t xml:space="preserve"> </w:t>
            </w:r>
            <w:r w:rsidRPr="003F5812">
              <w:rPr>
                <w:rFonts w:eastAsia="Calibri" w:cs="Calibri"/>
                <w:b/>
                <w:bCs/>
                <w:sz w:val="20"/>
                <w:szCs w:val="20"/>
              </w:rPr>
              <w:t>education</w:t>
            </w:r>
            <w:r w:rsidR="00EC67D2" w:rsidRPr="003F5812">
              <w:rPr>
                <w:rFonts w:eastAsia="Calibri" w:cs="Calibri"/>
                <w:b/>
                <w:bCs/>
                <w:sz w:val="20"/>
                <w:szCs w:val="20"/>
              </w:rPr>
              <w:t xml:space="preserve"> </w:t>
            </w:r>
            <w:r w:rsidRPr="003F5812">
              <w:rPr>
                <w:rFonts w:eastAsia="Calibri" w:cs="Calibri"/>
                <w:b/>
                <w:bCs/>
                <w:sz w:val="20"/>
                <w:szCs w:val="20"/>
              </w:rPr>
              <w:t>and research</w:t>
            </w:r>
          </w:p>
        </w:tc>
      </w:tr>
      <w:tr w:rsidR="00835A79" w:rsidRPr="003F5812" w14:paraId="3B53DC93" w14:textId="58D9DEBF"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1C5A9A9" w14:textId="77777777" w:rsidR="00835A79" w:rsidRPr="003F5812"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070A9070" w14:textId="0A26D929" w:rsidR="00835A79" w:rsidRPr="00835A79" w:rsidRDefault="00205AD8" w:rsidP="00835A79">
            <w:pPr>
              <w:spacing w:after="0" w:line="240" w:lineRule="auto"/>
              <w:rPr>
                <w:rFonts w:eastAsia="Calibri" w:cs="Calibri"/>
                <w:sz w:val="20"/>
                <w:szCs w:val="20"/>
              </w:rPr>
            </w:pPr>
            <w:r w:rsidRPr="00205AD8">
              <w:rPr>
                <w:rFonts w:eastAsia="Calibri" w:cs="Calibri"/>
                <w:sz w:val="20"/>
                <w:szCs w:val="20"/>
              </w:rPr>
              <w:t>Netherlands Code of Conduct for Research Integrity</w:t>
            </w:r>
          </w:p>
        </w:tc>
        <w:tc>
          <w:tcPr>
            <w:tcW w:w="8465" w:type="dxa"/>
            <w:tcBorders>
              <w:top w:val="nil"/>
              <w:left w:val="nil"/>
              <w:bottom w:val="single" w:sz="8" w:space="0" w:color="auto"/>
              <w:right w:val="single" w:sz="8" w:space="0" w:color="auto"/>
            </w:tcBorders>
          </w:tcPr>
          <w:p w14:paraId="39432E10" w14:textId="0E5080D9" w:rsidR="00835A79" w:rsidRPr="003F5812" w:rsidRDefault="003F5812" w:rsidP="00835A79">
            <w:pPr>
              <w:spacing w:after="0" w:line="240" w:lineRule="auto"/>
              <w:rPr>
                <w:rFonts w:eastAsia="Calibri" w:cs="Calibri"/>
                <w:sz w:val="20"/>
                <w:szCs w:val="20"/>
              </w:rPr>
            </w:pPr>
            <w:r w:rsidRPr="003F5812">
              <w:rPr>
                <w:rFonts w:eastAsia="Calibri" w:cs="Calibri"/>
                <w:sz w:val="20"/>
                <w:szCs w:val="20"/>
              </w:rPr>
              <w:t>Rules which everyone involved in Wageningen University research (students and staff), is bound by.</w:t>
            </w:r>
          </w:p>
        </w:tc>
      </w:tr>
      <w:tr w:rsidR="00835A79" w:rsidRPr="003F5812" w14:paraId="0737A4D5" w14:textId="614AEC22"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B41BC9C" w14:textId="77777777" w:rsidR="00835A79" w:rsidRPr="003F5812"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43ED71E8" w14:textId="63C299E7" w:rsidR="00835A79" w:rsidRPr="00160493" w:rsidRDefault="00205AD8" w:rsidP="00835A79">
            <w:pPr>
              <w:spacing w:after="0" w:line="240" w:lineRule="auto"/>
              <w:rPr>
                <w:rFonts w:eastAsia="Calibri" w:cs="Calibri"/>
                <w:strike/>
                <w:sz w:val="20"/>
                <w:szCs w:val="20"/>
                <w:highlight w:val="yellow"/>
              </w:rPr>
            </w:pPr>
            <w:r w:rsidRPr="00160493">
              <w:rPr>
                <w:rFonts w:eastAsia="Calibri" w:cs="Calibri"/>
                <w:strike/>
                <w:sz w:val="20"/>
                <w:szCs w:val="20"/>
                <w:highlight w:val="yellow"/>
              </w:rPr>
              <w:t>Guidelines for working in Multicultural Settings</w:t>
            </w:r>
          </w:p>
        </w:tc>
        <w:tc>
          <w:tcPr>
            <w:tcW w:w="8465" w:type="dxa"/>
            <w:tcBorders>
              <w:top w:val="nil"/>
              <w:left w:val="nil"/>
              <w:bottom w:val="single" w:sz="8" w:space="0" w:color="auto"/>
              <w:right w:val="single" w:sz="8" w:space="0" w:color="auto"/>
            </w:tcBorders>
          </w:tcPr>
          <w:p w14:paraId="1251C9C4" w14:textId="4671116E" w:rsidR="00835A79" w:rsidRPr="00160493" w:rsidRDefault="003F5812" w:rsidP="00835A79">
            <w:pPr>
              <w:spacing w:after="0" w:line="240" w:lineRule="auto"/>
              <w:rPr>
                <w:rFonts w:eastAsia="Calibri" w:cs="Calibri"/>
                <w:strike/>
                <w:sz w:val="20"/>
                <w:szCs w:val="20"/>
                <w:highlight w:val="yellow"/>
              </w:rPr>
            </w:pPr>
            <w:r w:rsidRPr="00160493">
              <w:rPr>
                <w:rFonts w:eastAsia="Calibri" w:cs="Calibri"/>
                <w:strike/>
                <w:sz w:val="20"/>
                <w:szCs w:val="20"/>
                <w:highlight w:val="yellow"/>
              </w:rPr>
              <w:t>Wageningen University &amp; Research guidelines about how people should interact in an international, multicultural organisation.</w:t>
            </w:r>
          </w:p>
        </w:tc>
      </w:tr>
      <w:tr w:rsidR="00835A79" w:rsidRPr="00205AD8" w14:paraId="61767A3F" w14:textId="66B62FE1"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CBB20CB" w14:textId="77777777" w:rsidR="00835A79" w:rsidRPr="003F5812"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31E60C66" w14:textId="3A32B84F" w:rsidR="00835A79" w:rsidRPr="00205AD8" w:rsidRDefault="00205AD8" w:rsidP="00835A79">
            <w:pPr>
              <w:spacing w:after="0" w:line="240" w:lineRule="auto"/>
              <w:rPr>
                <w:rFonts w:eastAsia="Calibri" w:cs="Calibri"/>
                <w:sz w:val="20"/>
                <w:szCs w:val="20"/>
              </w:rPr>
            </w:pPr>
            <w:r w:rsidRPr="00205AD8">
              <w:rPr>
                <w:rFonts w:eastAsia="Calibri" w:cs="Calibri"/>
                <w:sz w:val="20"/>
                <w:szCs w:val="20"/>
              </w:rPr>
              <w:t xml:space="preserve">Code of Conduct International Students </w:t>
            </w:r>
            <w:r w:rsidR="00835A79" w:rsidRPr="00205AD8">
              <w:rPr>
                <w:rFonts w:eastAsia="Calibri" w:cs="Calibri"/>
                <w:sz w:val="20"/>
                <w:szCs w:val="20"/>
              </w:rPr>
              <w:t xml:space="preserve">(national </w:t>
            </w:r>
            <w:r>
              <w:rPr>
                <w:rFonts w:eastAsia="Calibri" w:cs="Calibri"/>
                <w:sz w:val="20"/>
                <w:szCs w:val="20"/>
              </w:rPr>
              <w:t>regulation</w:t>
            </w:r>
            <w:r w:rsidR="00835A79" w:rsidRPr="00205AD8">
              <w:rPr>
                <w:rFonts w:eastAsia="Calibri" w:cs="Calibri"/>
                <w:sz w:val="20"/>
                <w:szCs w:val="20"/>
              </w:rPr>
              <w:t>)</w:t>
            </w:r>
          </w:p>
        </w:tc>
        <w:tc>
          <w:tcPr>
            <w:tcW w:w="8465" w:type="dxa"/>
            <w:tcBorders>
              <w:top w:val="nil"/>
              <w:left w:val="nil"/>
              <w:bottom w:val="single" w:sz="8" w:space="0" w:color="auto"/>
              <w:right w:val="single" w:sz="8" w:space="0" w:color="auto"/>
            </w:tcBorders>
          </w:tcPr>
          <w:p w14:paraId="7657B61C" w14:textId="0769F4EB" w:rsidR="00205AD8" w:rsidRPr="00205AD8" w:rsidRDefault="00205AD8" w:rsidP="00205AD8">
            <w:pPr>
              <w:spacing w:after="0" w:line="240" w:lineRule="auto"/>
              <w:rPr>
                <w:rFonts w:eastAsia="Calibri" w:cs="Calibri"/>
                <w:sz w:val="20"/>
                <w:szCs w:val="20"/>
              </w:rPr>
            </w:pPr>
            <w:r w:rsidRPr="00205AD8">
              <w:rPr>
                <w:rFonts w:eastAsia="Calibri" w:cs="Calibri"/>
                <w:sz w:val="20"/>
                <w:szCs w:val="20"/>
              </w:rPr>
              <w:t xml:space="preserve">The national Code of Conduct comprises the agreements with regard to international students at Dutch institutions for higher education with regard to for example, information provision, language requirements and study supervision and </w:t>
            </w:r>
            <w:r w:rsidRPr="00205AD8">
              <w:rPr>
                <w:rFonts w:eastAsia="Calibri" w:cs="Calibri"/>
                <w:sz w:val="20"/>
                <w:szCs w:val="20"/>
              </w:rPr>
              <w:lastRenderedPageBreak/>
              <w:t xml:space="preserve">study progress. See </w:t>
            </w:r>
            <w:hyperlink r:id="rId8" w:history="1">
              <w:r w:rsidRPr="00372791">
                <w:rPr>
                  <w:rStyle w:val="Hyperlink"/>
                  <w:rFonts w:eastAsia="Calibri" w:cs="Calibri"/>
                  <w:sz w:val="20"/>
                  <w:szCs w:val="20"/>
                </w:rPr>
                <w:t>https://www.internationalstudy.nl/?lang=en</w:t>
              </w:r>
            </w:hyperlink>
            <w:r>
              <w:rPr>
                <w:rFonts w:eastAsia="Calibri" w:cs="Calibri"/>
                <w:sz w:val="20"/>
                <w:szCs w:val="20"/>
              </w:rPr>
              <w:t xml:space="preserve"> </w:t>
            </w:r>
            <w:r w:rsidRPr="00205AD8">
              <w:rPr>
                <w:rFonts w:eastAsia="Calibri" w:cs="Calibri"/>
                <w:sz w:val="20"/>
                <w:szCs w:val="20"/>
              </w:rPr>
              <w:t>for the brochure with amongst others information about a complaint procedure.</w:t>
            </w:r>
          </w:p>
        </w:tc>
      </w:tr>
      <w:tr w:rsidR="00835A79" w:rsidRPr="003F5812" w14:paraId="56E43180" w14:textId="1DF2352D"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93CB0E2" w14:textId="77777777" w:rsidR="00835A79" w:rsidRPr="00205AD8"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485A9A74" w14:textId="77777777" w:rsidR="00835A79" w:rsidRPr="00835A79" w:rsidRDefault="00835A79" w:rsidP="00835A79">
            <w:pPr>
              <w:spacing w:after="0" w:line="240" w:lineRule="auto"/>
              <w:rPr>
                <w:rFonts w:eastAsia="Calibri" w:cs="Calibri"/>
                <w:sz w:val="20"/>
                <w:szCs w:val="20"/>
              </w:rPr>
            </w:pPr>
            <w:r w:rsidRPr="00835A79">
              <w:rPr>
                <w:rFonts w:eastAsia="Calibri" w:cs="Calibri"/>
                <w:sz w:val="20"/>
                <w:szCs w:val="20"/>
              </w:rPr>
              <w:t>Code of Conduct Foreign Languages</w:t>
            </w:r>
          </w:p>
        </w:tc>
        <w:tc>
          <w:tcPr>
            <w:tcW w:w="8465" w:type="dxa"/>
            <w:tcBorders>
              <w:top w:val="nil"/>
              <w:left w:val="nil"/>
              <w:bottom w:val="single" w:sz="8" w:space="0" w:color="auto"/>
              <w:right w:val="single" w:sz="8" w:space="0" w:color="auto"/>
            </w:tcBorders>
          </w:tcPr>
          <w:p w14:paraId="6FEED37D" w14:textId="3E01233E" w:rsidR="00835A79" w:rsidRPr="003F5812" w:rsidRDefault="003F5812" w:rsidP="00835A79">
            <w:pPr>
              <w:spacing w:after="0" w:line="240" w:lineRule="auto"/>
              <w:rPr>
                <w:rFonts w:eastAsia="Calibri" w:cs="Calibri"/>
                <w:sz w:val="20"/>
                <w:szCs w:val="20"/>
              </w:rPr>
            </w:pPr>
            <w:r w:rsidRPr="003F5812">
              <w:rPr>
                <w:rFonts w:eastAsia="Calibri" w:cs="Calibri"/>
                <w:sz w:val="20"/>
                <w:szCs w:val="20"/>
              </w:rPr>
              <w:t>Guidelines regarding the use of foreign languages in Wageningen University education.</w:t>
            </w:r>
          </w:p>
        </w:tc>
      </w:tr>
      <w:tr w:rsidR="00835A79" w:rsidRPr="00205AD8" w14:paraId="1171F309" w14:textId="383461F0"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B4BE1C8" w14:textId="77777777" w:rsidR="00835A79" w:rsidRPr="003F5812"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792166CE" w14:textId="4D8F3B1B" w:rsidR="00835A79" w:rsidRPr="00835A79" w:rsidRDefault="00205AD8" w:rsidP="00835A79">
            <w:pPr>
              <w:spacing w:after="0" w:line="240" w:lineRule="auto"/>
              <w:rPr>
                <w:rFonts w:eastAsia="Calibri" w:cs="Calibri"/>
                <w:sz w:val="20"/>
                <w:szCs w:val="20"/>
              </w:rPr>
            </w:pPr>
            <w:r>
              <w:rPr>
                <w:rFonts w:eastAsia="Calibri" w:cs="Calibri"/>
                <w:sz w:val="20"/>
                <w:szCs w:val="20"/>
              </w:rPr>
              <w:t>Code of Conduct Social Safety</w:t>
            </w:r>
          </w:p>
        </w:tc>
        <w:tc>
          <w:tcPr>
            <w:tcW w:w="8465" w:type="dxa"/>
            <w:tcBorders>
              <w:top w:val="nil"/>
              <w:left w:val="nil"/>
              <w:bottom w:val="single" w:sz="8" w:space="0" w:color="auto"/>
              <w:right w:val="single" w:sz="8" w:space="0" w:color="auto"/>
            </w:tcBorders>
          </w:tcPr>
          <w:p w14:paraId="4C9E1405" w14:textId="09F5EF49" w:rsidR="00205AD8" w:rsidRPr="00205AD8" w:rsidRDefault="00205AD8" w:rsidP="00835A79">
            <w:pPr>
              <w:spacing w:after="0" w:line="240" w:lineRule="auto"/>
              <w:rPr>
                <w:rFonts w:eastAsia="Calibri" w:cs="Calibri"/>
                <w:sz w:val="20"/>
                <w:szCs w:val="20"/>
              </w:rPr>
            </w:pPr>
            <w:r w:rsidRPr="00205AD8">
              <w:rPr>
                <w:rFonts w:eastAsia="Calibri" w:cs="Calibri"/>
                <w:sz w:val="20"/>
                <w:szCs w:val="20"/>
              </w:rPr>
              <w:t>Code of conduct in which desired and undesirable social behaviour is described for employees and students, including guidelines for the follow-up of undesirable behaviour.</w:t>
            </w:r>
          </w:p>
        </w:tc>
      </w:tr>
      <w:tr w:rsidR="000601D0" w:rsidRPr="00743775" w14:paraId="50EC4A6A"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0312A96" w14:textId="77777777" w:rsidR="000601D0" w:rsidRPr="00205AD8" w:rsidRDefault="000601D0" w:rsidP="00E412C4">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793B75E2" w14:textId="4706F41F" w:rsidR="000601D0" w:rsidRPr="00835A79" w:rsidRDefault="00743775" w:rsidP="00E412C4">
            <w:pPr>
              <w:spacing w:after="0" w:line="240" w:lineRule="auto"/>
              <w:rPr>
                <w:rFonts w:eastAsia="Calibri" w:cs="Calibri"/>
                <w:sz w:val="20"/>
                <w:szCs w:val="20"/>
                <w:lang w:val="nl-NL"/>
              </w:rPr>
            </w:pPr>
            <w:r w:rsidRPr="00743775">
              <w:rPr>
                <w:rFonts w:eastAsia="Calibri" w:cs="Calibri"/>
                <w:sz w:val="20"/>
                <w:szCs w:val="20"/>
                <w:lang w:val="nl-NL"/>
              </w:rPr>
              <w:t xml:space="preserve">Network </w:t>
            </w:r>
            <w:proofErr w:type="spellStart"/>
            <w:r w:rsidRPr="00743775">
              <w:rPr>
                <w:rFonts w:eastAsia="Calibri" w:cs="Calibri"/>
                <w:sz w:val="20"/>
                <w:szCs w:val="20"/>
                <w:lang w:val="nl-NL"/>
              </w:rPr>
              <w:t>regulations</w:t>
            </w:r>
            <w:proofErr w:type="spellEnd"/>
          </w:p>
        </w:tc>
        <w:tc>
          <w:tcPr>
            <w:tcW w:w="8465" w:type="dxa"/>
            <w:tcBorders>
              <w:top w:val="nil"/>
              <w:left w:val="nil"/>
              <w:bottom w:val="single" w:sz="8" w:space="0" w:color="auto"/>
              <w:right w:val="single" w:sz="8" w:space="0" w:color="auto"/>
            </w:tcBorders>
          </w:tcPr>
          <w:p w14:paraId="7926648C" w14:textId="3F79428C" w:rsidR="000601D0" w:rsidRPr="00743775" w:rsidRDefault="00743775" w:rsidP="00E412C4">
            <w:pPr>
              <w:spacing w:after="0" w:line="240" w:lineRule="auto"/>
              <w:rPr>
                <w:rFonts w:eastAsia="Calibri" w:cs="Calibri"/>
                <w:sz w:val="20"/>
                <w:szCs w:val="20"/>
              </w:rPr>
            </w:pPr>
            <w:r w:rsidRPr="00743775">
              <w:rPr>
                <w:rFonts w:eastAsia="Calibri" w:cs="Calibri"/>
                <w:sz w:val="20"/>
                <w:szCs w:val="20"/>
              </w:rPr>
              <w:t xml:space="preserve">Code of behaviour for the use of Wageningen </w:t>
            </w:r>
            <w:r>
              <w:rPr>
                <w:rFonts w:eastAsia="Calibri" w:cs="Calibri"/>
                <w:sz w:val="20"/>
                <w:szCs w:val="20"/>
              </w:rPr>
              <w:t>University &amp; Research</w:t>
            </w:r>
            <w:r w:rsidRPr="00743775">
              <w:rPr>
                <w:rFonts w:eastAsia="Calibri" w:cs="Calibri"/>
                <w:sz w:val="20"/>
                <w:szCs w:val="20"/>
              </w:rPr>
              <w:t xml:space="preserve"> network facilities.</w:t>
            </w:r>
          </w:p>
        </w:tc>
      </w:tr>
      <w:tr w:rsidR="00835A79" w:rsidRPr="001D212E" w14:paraId="7BF426E7" w14:textId="6772E9DE"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B856008" w14:textId="77777777" w:rsidR="00835A79" w:rsidRPr="00743775"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26C202DA" w14:textId="7DF15708" w:rsidR="0073683D" w:rsidRPr="003C3214" w:rsidRDefault="00743775" w:rsidP="00835A79">
            <w:pPr>
              <w:spacing w:after="0" w:line="240" w:lineRule="auto"/>
              <w:rPr>
                <w:rFonts w:eastAsia="Calibri" w:cs="Calibri"/>
                <w:sz w:val="20"/>
                <w:szCs w:val="20"/>
                <w:lang w:val="nl-NL"/>
              </w:rPr>
            </w:pPr>
            <w:r>
              <w:rPr>
                <w:rFonts w:eastAsia="Calibri" w:cs="Calibri"/>
                <w:sz w:val="20"/>
                <w:szCs w:val="20"/>
                <w:lang w:val="nl-NL"/>
              </w:rPr>
              <w:t xml:space="preserve">Safety </w:t>
            </w:r>
            <w:proofErr w:type="spellStart"/>
            <w:r>
              <w:rPr>
                <w:rFonts w:eastAsia="Calibri" w:cs="Calibri"/>
                <w:sz w:val="20"/>
                <w:szCs w:val="20"/>
                <w:lang w:val="nl-NL"/>
              </w:rPr>
              <w:t>regulations</w:t>
            </w:r>
            <w:proofErr w:type="spellEnd"/>
          </w:p>
        </w:tc>
        <w:tc>
          <w:tcPr>
            <w:tcW w:w="8465" w:type="dxa"/>
            <w:tcBorders>
              <w:top w:val="nil"/>
              <w:left w:val="nil"/>
              <w:bottom w:val="single" w:sz="8" w:space="0" w:color="auto"/>
              <w:right w:val="single" w:sz="8" w:space="0" w:color="auto"/>
            </w:tcBorders>
          </w:tcPr>
          <w:p w14:paraId="3E82D2A0" w14:textId="700F4CC0" w:rsidR="00835A79" w:rsidRPr="001D212E" w:rsidRDefault="001D212E" w:rsidP="00835A79">
            <w:pPr>
              <w:spacing w:after="0" w:line="240" w:lineRule="auto"/>
              <w:rPr>
                <w:rFonts w:eastAsia="Calibri" w:cs="Calibri"/>
                <w:sz w:val="20"/>
                <w:szCs w:val="20"/>
              </w:rPr>
            </w:pPr>
            <w:r w:rsidRPr="001D212E">
              <w:rPr>
                <w:rFonts w:eastAsia="Calibri" w:cs="Calibri"/>
                <w:sz w:val="20"/>
                <w:szCs w:val="20"/>
              </w:rPr>
              <w:t>Overview of safety regulations that apply within WU education.</w:t>
            </w:r>
          </w:p>
        </w:tc>
      </w:tr>
      <w:tr w:rsidR="007D308F" w:rsidRPr="001D212E" w14:paraId="40EC77FC"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14:paraId="4597CF21" w14:textId="77777777" w:rsidR="007D308F" w:rsidRPr="00743775" w:rsidRDefault="007D308F"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tcPr>
          <w:p w14:paraId="6BF20964" w14:textId="04592249" w:rsidR="007D308F" w:rsidRPr="007D308F" w:rsidRDefault="007D308F" w:rsidP="00835A79">
            <w:pPr>
              <w:spacing w:after="0" w:line="240" w:lineRule="auto"/>
              <w:rPr>
                <w:rFonts w:eastAsia="Calibri" w:cs="Calibri"/>
                <w:sz w:val="20"/>
                <w:szCs w:val="20"/>
                <w:highlight w:val="yellow"/>
                <w:lang w:val="en-US"/>
              </w:rPr>
            </w:pPr>
            <w:r w:rsidRPr="007D308F">
              <w:rPr>
                <w:rFonts w:eastAsia="Calibri" w:cs="Calibri"/>
                <w:sz w:val="20"/>
                <w:szCs w:val="20"/>
                <w:highlight w:val="yellow"/>
                <w:lang w:val="en-US"/>
              </w:rPr>
              <w:t>Rules and guidelines for student use of GenAI</w:t>
            </w:r>
          </w:p>
        </w:tc>
        <w:tc>
          <w:tcPr>
            <w:tcW w:w="8465" w:type="dxa"/>
            <w:tcBorders>
              <w:top w:val="nil"/>
              <w:left w:val="nil"/>
              <w:bottom w:val="single" w:sz="8" w:space="0" w:color="auto"/>
              <w:right w:val="single" w:sz="8" w:space="0" w:color="auto"/>
            </w:tcBorders>
          </w:tcPr>
          <w:p w14:paraId="3F5F2A74" w14:textId="58DF6FBA" w:rsidR="007D308F" w:rsidRPr="001D212E" w:rsidRDefault="007D308F" w:rsidP="00835A79">
            <w:pPr>
              <w:spacing w:after="0" w:line="240" w:lineRule="auto"/>
              <w:rPr>
                <w:rFonts w:eastAsia="Calibri" w:cs="Calibri"/>
                <w:sz w:val="20"/>
                <w:szCs w:val="20"/>
              </w:rPr>
            </w:pPr>
            <w:r w:rsidRPr="00C4767F">
              <w:rPr>
                <w:rFonts w:eastAsia="Calibri" w:cs="Calibri"/>
                <w:sz w:val="20"/>
                <w:szCs w:val="20"/>
                <w:highlight w:val="cyan"/>
              </w:rPr>
              <w:t xml:space="preserve">Description of the rules </w:t>
            </w:r>
            <w:r w:rsidR="00160493" w:rsidRPr="00C4767F">
              <w:rPr>
                <w:rFonts w:eastAsia="Calibri" w:cs="Calibri"/>
                <w:sz w:val="20"/>
                <w:szCs w:val="20"/>
                <w:highlight w:val="cyan"/>
              </w:rPr>
              <w:t>and guidelines for student use of GenAI in education.</w:t>
            </w:r>
          </w:p>
        </w:tc>
      </w:tr>
      <w:tr w:rsidR="00835A79" w:rsidRPr="00022A09" w14:paraId="5C4C72D8" w14:textId="6D5A4335"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F69E3D4" w14:textId="77777777" w:rsidR="00835A79" w:rsidRPr="00022A09"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0C560D64" w14:textId="77777777" w:rsidR="00835A79" w:rsidRPr="00022A09" w:rsidRDefault="00835A79" w:rsidP="00835A79">
            <w:pPr>
              <w:spacing w:after="0" w:line="240" w:lineRule="auto"/>
              <w:rPr>
                <w:rFonts w:ascii="Times New Roman" w:eastAsia="Times New Roman" w:hAnsi="Times New Roman" w:cs="Times New Roman"/>
                <w:sz w:val="20"/>
                <w:szCs w:val="20"/>
                <w:lang w:eastAsia="en-GB"/>
              </w:rPr>
            </w:pPr>
          </w:p>
        </w:tc>
        <w:tc>
          <w:tcPr>
            <w:tcW w:w="8465" w:type="dxa"/>
            <w:tcBorders>
              <w:top w:val="nil"/>
              <w:left w:val="nil"/>
              <w:bottom w:val="single" w:sz="8" w:space="0" w:color="auto"/>
              <w:right w:val="single" w:sz="8" w:space="0" w:color="auto"/>
            </w:tcBorders>
          </w:tcPr>
          <w:p w14:paraId="3AD144EF" w14:textId="77777777" w:rsidR="00835A79" w:rsidRPr="00022A09" w:rsidRDefault="00835A79" w:rsidP="00835A79">
            <w:pPr>
              <w:spacing w:after="0" w:line="240" w:lineRule="auto"/>
              <w:rPr>
                <w:rFonts w:ascii="Times New Roman" w:eastAsia="Times New Roman" w:hAnsi="Times New Roman" w:cs="Times New Roman"/>
                <w:sz w:val="20"/>
                <w:szCs w:val="20"/>
                <w:lang w:eastAsia="en-GB"/>
              </w:rPr>
            </w:pPr>
          </w:p>
        </w:tc>
      </w:tr>
      <w:tr w:rsidR="007D308F" w:rsidRPr="00EC67D2" w14:paraId="20FB61EA" w14:textId="77777777" w:rsidTr="007D308F">
        <w:trPr>
          <w:trHeight w:val="290"/>
        </w:trPr>
        <w:tc>
          <w:tcPr>
            <w:tcW w:w="13994" w:type="dxa"/>
            <w:gridSpan w:val="4"/>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169C01A" w14:textId="2CD9F444" w:rsidR="007D308F" w:rsidRPr="007D308F" w:rsidRDefault="007D308F" w:rsidP="000B55D3">
            <w:pPr>
              <w:spacing w:after="0" w:line="240" w:lineRule="auto"/>
              <w:rPr>
                <w:rFonts w:eastAsia="Calibri" w:cs="Calibri"/>
                <w:b/>
                <w:bCs/>
                <w:sz w:val="20"/>
                <w:szCs w:val="20"/>
                <w:highlight w:val="yellow"/>
              </w:rPr>
            </w:pPr>
            <w:bookmarkStart w:id="0" w:name="_Hlk199862952"/>
            <w:bookmarkStart w:id="1" w:name="_Hlk199863108"/>
            <w:r w:rsidRPr="007D308F">
              <w:rPr>
                <w:rFonts w:eastAsia="Calibri" w:cs="Calibri"/>
                <w:b/>
                <w:bCs/>
                <w:sz w:val="20"/>
                <w:szCs w:val="20"/>
                <w:highlight w:val="yellow"/>
              </w:rPr>
              <w:t>Student participation</w:t>
            </w:r>
          </w:p>
        </w:tc>
      </w:tr>
      <w:tr w:rsidR="007D308F" w:rsidRPr="00022A09" w14:paraId="7D33CFA5" w14:textId="77777777" w:rsidTr="007D308F">
        <w:trPr>
          <w:trHeight w:val="290"/>
        </w:trPr>
        <w:tc>
          <w:tcPr>
            <w:tcW w:w="709"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6E817E3" w14:textId="77777777" w:rsidR="007D308F" w:rsidRPr="007D308F" w:rsidRDefault="007D308F" w:rsidP="000B55D3">
            <w:pPr>
              <w:spacing w:after="0" w:line="240" w:lineRule="auto"/>
              <w:rPr>
                <w:rFonts w:eastAsia="Calibri" w:cs="Calibri"/>
                <w:sz w:val="20"/>
                <w:szCs w:val="20"/>
                <w:highlight w:val="yellow"/>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70E93D0C" w14:textId="33E84339" w:rsidR="007D308F" w:rsidRPr="007D308F" w:rsidRDefault="007D308F" w:rsidP="000B55D3">
            <w:pPr>
              <w:spacing w:after="0" w:line="240" w:lineRule="auto"/>
              <w:rPr>
                <w:rFonts w:eastAsia="Calibri" w:cs="Calibri"/>
                <w:sz w:val="20"/>
                <w:szCs w:val="20"/>
                <w:highlight w:val="yellow"/>
              </w:rPr>
            </w:pPr>
            <w:r w:rsidRPr="007D308F">
              <w:rPr>
                <w:rFonts w:eastAsia="Calibri" w:cs="Calibri"/>
                <w:sz w:val="20"/>
                <w:szCs w:val="20"/>
                <w:highlight w:val="yellow"/>
              </w:rPr>
              <w:t>Regulations Student Council</w:t>
            </w:r>
          </w:p>
        </w:tc>
        <w:tc>
          <w:tcPr>
            <w:tcW w:w="8465" w:type="dxa"/>
            <w:tcBorders>
              <w:top w:val="nil"/>
              <w:left w:val="nil"/>
              <w:bottom w:val="single" w:sz="8" w:space="0" w:color="auto"/>
              <w:right w:val="single" w:sz="8" w:space="0" w:color="auto"/>
            </w:tcBorders>
          </w:tcPr>
          <w:p w14:paraId="3ED7F08B" w14:textId="75538ED0" w:rsidR="007D308F" w:rsidRPr="00C4767F" w:rsidRDefault="007D308F" w:rsidP="000B55D3">
            <w:pPr>
              <w:spacing w:after="0" w:line="240" w:lineRule="auto"/>
              <w:rPr>
                <w:rFonts w:eastAsia="Calibri" w:cs="Calibri"/>
                <w:sz w:val="20"/>
                <w:szCs w:val="20"/>
                <w:highlight w:val="cyan"/>
              </w:rPr>
            </w:pPr>
            <w:r w:rsidRPr="00C4767F">
              <w:rPr>
                <w:rFonts w:eastAsia="Calibri" w:cs="Calibri"/>
                <w:sz w:val="20"/>
                <w:szCs w:val="20"/>
                <w:highlight w:val="cyan"/>
              </w:rPr>
              <w:t>Description of the rights, functioning, composition and election of the Student Council.</w:t>
            </w:r>
          </w:p>
        </w:tc>
      </w:tr>
      <w:tr w:rsidR="007D308F" w:rsidRPr="00022A09" w14:paraId="66962F1B" w14:textId="77777777" w:rsidTr="007D308F">
        <w:trPr>
          <w:trHeight w:val="290"/>
        </w:trPr>
        <w:tc>
          <w:tcPr>
            <w:tcW w:w="709"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7B1F443" w14:textId="77777777" w:rsidR="007D308F" w:rsidRPr="007D308F" w:rsidRDefault="007D308F" w:rsidP="000B55D3">
            <w:pPr>
              <w:spacing w:after="0" w:line="240" w:lineRule="auto"/>
              <w:rPr>
                <w:rFonts w:eastAsia="Calibri" w:cs="Calibri"/>
                <w:sz w:val="20"/>
                <w:szCs w:val="20"/>
                <w:highlight w:val="yellow"/>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105E1B48" w14:textId="1EB147F0" w:rsidR="007D308F" w:rsidRPr="007D308F" w:rsidRDefault="007D308F" w:rsidP="000B55D3">
            <w:pPr>
              <w:tabs>
                <w:tab w:val="left" w:pos="1848"/>
              </w:tabs>
              <w:spacing w:after="0" w:line="240" w:lineRule="auto"/>
              <w:rPr>
                <w:rFonts w:eastAsia="Calibri" w:cs="Calibri"/>
                <w:sz w:val="20"/>
                <w:szCs w:val="20"/>
                <w:highlight w:val="yellow"/>
              </w:rPr>
            </w:pPr>
            <w:r w:rsidRPr="007D308F">
              <w:rPr>
                <w:rFonts w:eastAsia="Calibri" w:cs="Calibri"/>
                <w:sz w:val="20"/>
                <w:szCs w:val="20"/>
                <w:highlight w:val="yellow"/>
              </w:rPr>
              <w:t>Regulations Student Staff Council</w:t>
            </w:r>
          </w:p>
        </w:tc>
        <w:tc>
          <w:tcPr>
            <w:tcW w:w="8465" w:type="dxa"/>
            <w:tcBorders>
              <w:top w:val="nil"/>
              <w:left w:val="nil"/>
              <w:bottom w:val="single" w:sz="8" w:space="0" w:color="auto"/>
              <w:right w:val="single" w:sz="8" w:space="0" w:color="auto"/>
            </w:tcBorders>
          </w:tcPr>
          <w:p w14:paraId="6A69595D" w14:textId="7E9E5E48" w:rsidR="007D308F" w:rsidRPr="00C4767F" w:rsidRDefault="007D308F" w:rsidP="000B55D3">
            <w:pPr>
              <w:spacing w:after="0" w:line="240" w:lineRule="auto"/>
              <w:rPr>
                <w:rFonts w:eastAsia="Calibri" w:cs="Calibri"/>
                <w:sz w:val="20"/>
                <w:szCs w:val="20"/>
                <w:highlight w:val="cyan"/>
              </w:rPr>
            </w:pPr>
            <w:r w:rsidRPr="00C4767F">
              <w:rPr>
                <w:rFonts w:eastAsia="Calibri" w:cs="Calibri"/>
                <w:sz w:val="20"/>
                <w:szCs w:val="20"/>
                <w:highlight w:val="cyan"/>
              </w:rPr>
              <w:t>Description of the rights, functioning and composition of the Student Staff Council. This participation body includes both employees and students.</w:t>
            </w:r>
          </w:p>
        </w:tc>
      </w:tr>
      <w:tr w:rsidR="007D308F" w:rsidRPr="00022A09" w14:paraId="1D6EC481" w14:textId="77777777" w:rsidTr="007D308F">
        <w:trPr>
          <w:trHeight w:val="290"/>
        </w:trPr>
        <w:tc>
          <w:tcPr>
            <w:tcW w:w="709" w:type="dxa"/>
            <w:gridSpan w:val="2"/>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A9A1559" w14:textId="77777777" w:rsidR="007D308F" w:rsidRPr="00835A79" w:rsidRDefault="007D308F" w:rsidP="000B55D3">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tcPr>
          <w:p w14:paraId="7431B871" w14:textId="0466C61F" w:rsidR="007D308F" w:rsidRPr="00022A09" w:rsidRDefault="007D308F" w:rsidP="000B55D3">
            <w:pPr>
              <w:spacing w:after="0" w:line="240" w:lineRule="auto"/>
              <w:rPr>
                <w:rFonts w:eastAsia="Calibri" w:cs="Calibri"/>
                <w:sz w:val="20"/>
                <w:szCs w:val="20"/>
              </w:rPr>
            </w:pPr>
          </w:p>
        </w:tc>
        <w:tc>
          <w:tcPr>
            <w:tcW w:w="8465" w:type="dxa"/>
            <w:tcBorders>
              <w:top w:val="nil"/>
              <w:left w:val="nil"/>
              <w:bottom w:val="single" w:sz="8" w:space="0" w:color="auto"/>
              <w:right w:val="single" w:sz="8" w:space="0" w:color="auto"/>
            </w:tcBorders>
          </w:tcPr>
          <w:p w14:paraId="327DC156" w14:textId="19AC5C89" w:rsidR="007D308F" w:rsidRPr="00022A09" w:rsidRDefault="007D308F" w:rsidP="000B55D3">
            <w:pPr>
              <w:spacing w:after="0" w:line="240" w:lineRule="auto"/>
              <w:rPr>
                <w:rFonts w:eastAsia="Calibri" w:cs="Calibri"/>
                <w:sz w:val="20"/>
                <w:szCs w:val="20"/>
              </w:rPr>
            </w:pPr>
          </w:p>
        </w:tc>
      </w:tr>
      <w:tr w:rsidR="00EC67D2" w:rsidRPr="00EC67D2" w14:paraId="27C059F7" w14:textId="094E6842" w:rsidTr="007D308F">
        <w:trPr>
          <w:gridBefore w:val="1"/>
          <w:wBefore w:w="10" w:type="dxa"/>
          <w:trHeight w:val="290"/>
        </w:trPr>
        <w:tc>
          <w:tcPr>
            <w:tcW w:w="13984"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200260E1" w14:textId="59EDA9D7" w:rsidR="00EC67D2" w:rsidRPr="00EC67D2" w:rsidRDefault="00CF7ED6" w:rsidP="00835A79">
            <w:pPr>
              <w:spacing w:after="0" w:line="240" w:lineRule="auto"/>
              <w:rPr>
                <w:rFonts w:eastAsia="Calibri" w:cs="Calibri"/>
                <w:b/>
                <w:bCs/>
                <w:sz w:val="20"/>
                <w:szCs w:val="20"/>
              </w:rPr>
            </w:pPr>
            <w:r>
              <w:rPr>
                <w:rFonts w:eastAsia="Calibri" w:cs="Calibri"/>
                <w:b/>
                <w:bCs/>
                <w:sz w:val="20"/>
                <w:szCs w:val="20"/>
              </w:rPr>
              <w:t>Financial</w:t>
            </w:r>
            <w:r w:rsidR="00EC67D2" w:rsidRPr="00835A79">
              <w:rPr>
                <w:rFonts w:eastAsia="Calibri" w:cs="Calibri"/>
                <w:b/>
                <w:bCs/>
                <w:sz w:val="20"/>
                <w:szCs w:val="20"/>
              </w:rPr>
              <w:t xml:space="preserve"> </w:t>
            </w:r>
            <w:r>
              <w:rPr>
                <w:rFonts w:eastAsia="Calibri" w:cs="Calibri"/>
                <w:b/>
                <w:bCs/>
                <w:sz w:val="20"/>
                <w:szCs w:val="20"/>
              </w:rPr>
              <w:t>regulations</w:t>
            </w:r>
          </w:p>
        </w:tc>
      </w:tr>
      <w:tr w:rsidR="00835A79" w:rsidRPr="00022A09" w14:paraId="4AE1B312" w14:textId="164B545C"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94832DF" w14:textId="77777777" w:rsidR="00835A79" w:rsidRPr="00835A79"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01D45C33" w14:textId="19349F61" w:rsidR="00835A79" w:rsidRPr="00022A09" w:rsidRDefault="00022A09" w:rsidP="00022A09">
            <w:pPr>
              <w:spacing w:after="0" w:line="240" w:lineRule="auto"/>
              <w:rPr>
                <w:rFonts w:eastAsia="Calibri" w:cs="Calibri"/>
                <w:sz w:val="20"/>
                <w:szCs w:val="20"/>
              </w:rPr>
            </w:pPr>
            <w:r w:rsidRPr="00022A09">
              <w:rPr>
                <w:rFonts w:eastAsia="Calibri" w:cs="Calibri"/>
                <w:sz w:val="20"/>
                <w:szCs w:val="20"/>
              </w:rPr>
              <w:t>Regulation WU contribution to student's expenses</w:t>
            </w:r>
          </w:p>
        </w:tc>
        <w:tc>
          <w:tcPr>
            <w:tcW w:w="8465" w:type="dxa"/>
            <w:tcBorders>
              <w:top w:val="nil"/>
              <w:left w:val="nil"/>
              <w:bottom w:val="single" w:sz="8" w:space="0" w:color="auto"/>
              <w:right w:val="single" w:sz="8" w:space="0" w:color="auto"/>
            </w:tcBorders>
          </w:tcPr>
          <w:p w14:paraId="62EFFEDF" w14:textId="173A15D4" w:rsidR="00835A79" w:rsidRPr="00022A09" w:rsidRDefault="00022A09" w:rsidP="00835A79">
            <w:pPr>
              <w:spacing w:after="0" w:line="240" w:lineRule="auto"/>
              <w:rPr>
                <w:rFonts w:eastAsia="Calibri" w:cs="Calibri"/>
                <w:sz w:val="20"/>
                <w:szCs w:val="20"/>
              </w:rPr>
            </w:pPr>
            <w:r w:rsidRPr="00022A09">
              <w:rPr>
                <w:rFonts w:eastAsia="Calibri" w:cs="Calibri"/>
                <w:sz w:val="20"/>
                <w:szCs w:val="20"/>
              </w:rPr>
              <w:t>Regulation about what expenses of students are for the account of the university and what expenses are for the account of students themselves.</w:t>
            </w:r>
          </w:p>
        </w:tc>
      </w:tr>
      <w:tr w:rsidR="00835A79" w:rsidRPr="00835A79" w14:paraId="609D8217" w14:textId="2C11ACB8"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4F9F8944" w14:textId="77777777" w:rsidR="00835A79" w:rsidRPr="00022A09"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4DE46509" w14:textId="3FB6FB3A" w:rsidR="00835A79" w:rsidRPr="007D308F" w:rsidRDefault="00835A79" w:rsidP="007D308F">
            <w:pPr>
              <w:tabs>
                <w:tab w:val="left" w:pos="1848"/>
              </w:tabs>
              <w:spacing w:after="0" w:line="240" w:lineRule="auto"/>
              <w:rPr>
                <w:rFonts w:eastAsia="Calibri" w:cs="Calibri"/>
                <w:strike/>
                <w:sz w:val="20"/>
                <w:szCs w:val="20"/>
                <w:highlight w:val="yellow"/>
              </w:rPr>
            </w:pPr>
            <w:r w:rsidRPr="007D308F">
              <w:rPr>
                <w:rFonts w:eastAsia="Calibri" w:cs="Calibri"/>
                <w:strike/>
                <w:sz w:val="20"/>
                <w:szCs w:val="20"/>
                <w:highlight w:val="yellow"/>
              </w:rPr>
              <w:t>Profiling</w:t>
            </w:r>
            <w:r w:rsidR="00022A09" w:rsidRPr="007D308F">
              <w:rPr>
                <w:rFonts w:eastAsia="Calibri" w:cs="Calibri"/>
                <w:strike/>
                <w:sz w:val="20"/>
                <w:szCs w:val="20"/>
                <w:highlight w:val="yellow"/>
              </w:rPr>
              <w:t xml:space="preserve"> </w:t>
            </w:r>
            <w:r w:rsidRPr="007D308F">
              <w:rPr>
                <w:rFonts w:eastAsia="Calibri" w:cs="Calibri"/>
                <w:strike/>
                <w:sz w:val="20"/>
                <w:szCs w:val="20"/>
                <w:highlight w:val="yellow"/>
              </w:rPr>
              <w:t>f</w:t>
            </w:r>
            <w:r w:rsidR="00022A09" w:rsidRPr="007D308F">
              <w:rPr>
                <w:rFonts w:eastAsia="Calibri" w:cs="Calibri"/>
                <w:strike/>
                <w:sz w:val="20"/>
                <w:szCs w:val="20"/>
                <w:highlight w:val="yellow"/>
              </w:rPr>
              <w:t>und</w:t>
            </w:r>
          </w:p>
          <w:p w14:paraId="3661CA5F" w14:textId="0407F10C" w:rsidR="007D308F" w:rsidRPr="00835A79" w:rsidRDefault="007D308F" w:rsidP="007D308F">
            <w:pPr>
              <w:tabs>
                <w:tab w:val="left" w:pos="1848"/>
              </w:tabs>
              <w:spacing w:after="0" w:line="240" w:lineRule="auto"/>
              <w:rPr>
                <w:rFonts w:eastAsia="Calibri" w:cs="Calibri"/>
                <w:sz w:val="20"/>
                <w:szCs w:val="20"/>
              </w:rPr>
            </w:pPr>
            <w:r w:rsidRPr="007D308F">
              <w:rPr>
                <w:rFonts w:eastAsia="Calibri" w:cs="Calibri"/>
                <w:sz w:val="20"/>
                <w:szCs w:val="20"/>
                <w:highlight w:val="yellow"/>
              </w:rPr>
              <w:t>Student support regulations</w:t>
            </w:r>
          </w:p>
        </w:tc>
        <w:tc>
          <w:tcPr>
            <w:tcW w:w="8465" w:type="dxa"/>
            <w:tcBorders>
              <w:top w:val="nil"/>
              <w:left w:val="nil"/>
              <w:bottom w:val="single" w:sz="8" w:space="0" w:color="auto"/>
              <w:right w:val="single" w:sz="8" w:space="0" w:color="auto"/>
            </w:tcBorders>
          </w:tcPr>
          <w:p w14:paraId="0F335B89" w14:textId="121805CF" w:rsidR="00835A79" w:rsidRDefault="007D308F" w:rsidP="00835A79">
            <w:pPr>
              <w:spacing w:after="0" w:line="240" w:lineRule="auto"/>
              <w:rPr>
                <w:rFonts w:eastAsia="Calibri" w:cs="Calibri"/>
                <w:sz w:val="20"/>
                <w:szCs w:val="20"/>
              </w:rPr>
            </w:pPr>
            <w:r w:rsidRPr="007D308F">
              <w:rPr>
                <w:rFonts w:eastAsia="Calibri" w:cs="Calibri"/>
                <w:sz w:val="20"/>
                <w:szCs w:val="20"/>
                <w:highlight w:val="yellow"/>
              </w:rPr>
              <w:t xml:space="preserve">The </w:t>
            </w:r>
            <w:r w:rsidR="00160493">
              <w:rPr>
                <w:rFonts w:eastAsia="Calibri" w:cs="Calibri"/>
                <w:sz w:val="20"/>
                <w:szCs w:val="20"/>
                <w:highlight w:val="yellow"/>
              </w:rPr>
              <w:t>S</w:t>
            </w:r>
            <w:r w:rsidRPr="007D308F">
              <w:rPr>
                <w:rFonts w:eastAsia="Calibri" w:cs="Calibri"/>
                <w:sz w:val="20"/>
                <w:szCs w:val="20"/>
                <w:highlight w:val="yellow"/>
              </w:rPr>
              <w:t xml:space="preserve">tudent support regulations </w:t>
            </w:r>
            <w:r w:rsidR="00022A09" w:rsidRPr="007D308F">
              <w:rPr>
                <w:rFonts w:eastAsia="Calibri" w:cs="Calibri"/>
                <w:strike/>
                <w:sz w:val="20"/>
                <w:szCs w:val="20"/>
                <w:highlight w:val="yellow"/>
              </w:rPr>
              <w:t>Fund</w:t>
            </w:r>
            <w:r w:rsidR="00022A09" w:rsidRPr="00022A09">
              <w:rPr>
                <w:rFonts w:eastAsia="Calibri" w:cs="Calibri"/>
                <w:sz w:val="20"/>
                <w:szCs w:val="20"/>
              </w:rPr>
              <w:t xml:space="preserve"> </w:t>
            </w:r>
            <w:r w:rsidR="00022A09" w:rsidRPr="00C4767F">
              <w:rPr>
                <w:rFonts w:eastAsia="Calibri" w:cs="Calibri"/>
                <w:sz w:val="20"/>
                <w:szCs w:val="20"/>
                <w:highlight w:val="cyan"/>
              </w:rPr>
              <w:t>combin</w:t>
            </w:r>
            <w:r w:rsidRPr="00C4767F">
              <w:rPr>
                <w:rFonts w:eastAsia="Calibri" w:cs="Calibri"/>
                <w:sz w:val="20"/>
                <w:szCs w:val="20"/>
                <w:highlight w:val="cyan"/>
              </w:rPr>
              <w:t>e</w:t>
            </w:r>
            <w:r w:rsidR="00022A09" w:rsidRPr="00C4767F">
              <w:rPr>
                <w:rFonts w:eastAsia="Calibri" w:cs="Calibri"/>
                <w:sz w:val="20"/>
                <w:szCs w:val="20"/>
                <w:highlight w:val="cyan"/>
              </w:rPr>
              <w:t xml:space="preserve"> a number of financial support regulations: 1) Student Financial Support Regulation (FOS), 2) WU study financing for students in Social Sciences master programmes, 3) Study Grants for non-EER students, 4) Social Emergency Fund.</w:t>
            </w:r>
          </w:p>
          <w:p w14:paraId="3D1BE46A" w14:textId="0BCB5DCC" w:rsidR="007D308F" w:rsidRPr="00022A09" w:rsidRDefault="007D308F" w:rsidP="00835A79">
            <w:pPr>
              <w:spacing w:after="0" w:line="240" w:lineRule="auto"/>
              <w:rPr>
                <w:rFonts w:eastAsia="Calibri" w:cs="Calibri"/>
                <w:sz w:val="20"/>
                <w:szCs w:val="20"/>
              </w:rPr>
            </w:pPr>
            <w:r w:rsidRPr="007D308F">
              <w:rPr>
                <w:rFonts w:eastAsia="Calibri" w:cs="Calibri"/>
                <w:sz w:val="20"/>
                <w:szCs w:val="20"/>
                <w:highlight w:val="yellow"/>
              </w:rPr>
              <w:t>In Dutch law, the name of the profiling fund has been changed in Student support regulations.</w:t>
            </w:r>
          </w:p>
        </w:tc>
      </w:tr>
      <w:bookmarkEnd w:id="0"/>
      <w:tr w:rsidR="00022A09" w:rsidRPr="00022A09" w14:paraId="56359FB7" w14:textId="72167A9D"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594958F" w14:textId="77777777" w:rsidR="00022A09" w:rsidRPr="00835A79" w:rsidRDefault="00022A09" w:rsidP="00022A0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003A4354" w14:textId="21030DDE" w:rsidR="00022A09" w:rsidRPr="00022A09" w:rsidRDefault="00022A09" w:rsidP="00022A09">
            <w:pPr>
              <w:spacing w:after="0" w:line="240" w:lineRule="auto"/>
              <w:rPr>
                <w:rFonts w:eastAsia="Calibri" w:cs="Calibri"/>
                <w:sz w:val="20"/>
                <w:szCs w:val="20"/>
              </w:rPr>
            </w:pPr>
            <w:r w:rsidRPr="00022A09">
              <w:rPr>
                <w:rFonts w:eastAsia="Calibri" w:cs="Calibri"/>
                <w:sz w:val="20"/>
                <w:szCs w:val="20"/>
              </w:rPr>
              <w:t>Regulation Vaccination and Travel Funding</w:t>
            </w:r>
          </w:p>
        </w:tc>
        <w:tc>
          <w:tcPr>
            <w:tcW w:w="8465" w:type="dxa"/>
            <w:tcBorders>
              <w:top w:val="nil"/>
              <w:left w:val="nil"/>
              <w:bottom w:val="single" w:sz="8" w:space="0" w:color="auto"/>
              <w:right w:val="single" w:sz="8" w:space="0" w:color="auto"/>
            </w:tcBorders>
          </w:tcPr>
          <w:p w14:paraId="636ADD82" w14:textId="1E315BA7" w:rsidR="00022A09" w:rsidRPr="00022A09" w:rsidRDefault="00022A09" w:rsidP="00022A09">
            <w:pPr>
              <w:spacing w:after="0" w:line="240" w:lineRule="auto"/>
              <w:rPr>
                <w:rFonts w:eastAsia="Calibri" w:cs="Calibri"/>
                <w:sz w:val="20"/>
                <w:szCs w:val="20"/>
              </w:rPr>
            </w:pPr>
            <w:r w:rsidRPr="00022A09">
              <w:rPr>
                <w:rFonts w:eastAsia="Calibri" w:cs="Calibri"/>
                <w:sz w:val="20"/>
                <w:szCs w:val="20"/>
              </w:rPr>
              <w:t>Regulation for the funding of vaccination and travel costs related to minors, internships and theses abroad.</w:t>
            </w:r>
          </w:p>
        </w:tc>
      </w:tr>
      <w:bookmarkEnd w:id="1"/>
      <w:tr w:rsidR="00022A09" w:rsidRPr="00022A09" w14:paraId="4E706448" w14:textId="15C0A3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623D2425" w14:textId="77777777" w:rsidR="00022A09" w:rsidRPr="00022A09" w:rsidRDefault="00022A09" w:rsidP="00022A0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tcPr>
          <w:p w14:paraId="5EA0808C" w14:textId="11AACE1E" w:rsidR="00022A09" w:rsidRPr="00022A09" w:rsidRDefault="00022A09" w:rsidP="00022A09">
            <w:pPr>
              <w:spacing w:after="0" w:line="240" w:lineRule="auto"/>
              <w:rPr>
                <w:rFonts w:ascii="Times New Roman" w:eastAsia="Times New Roman" w:hAnsi="Times New Roman" w:cs="Times New Roman"/>
                <w:sz w:val="20"/>
                <w:szCs w:val="20"/>
                <w:lang w:eastAsia="en-GB"/>
              </w:rPr>
            </w:pPr>
          </w:p>
        </w:tc>
        <w:tc>
          <w:tcPr>
            <w:tcW w:w="8465" w:type="dxa"/>
            <w:tcBorders>
              <w:top w:val="nil"/>
              <w:left w:val="nil"/>
              <w:bottom w:val="single" w:sz="8" w:space="0" w:color="auto"/>
              <w:right w:val="single" w:sz="8" w:space="0" w:color="auto"/>
            </w:tcBorders>
          </w:tcPr>
          <w:p w14:paraId="1A4BBA8A" w14:textId="77777777" w:rsidR="00022A09" w:rsidRPr="00022A09" w:rsidRDefault="00022A09" w:rsidP="00022A09">
            <w:pPr>
              <w:spacing w:after="0" w:line="240" w:lineRule="auto"/>
              <w:rPr>
                <w:rFonts w:ascii="Times New Roman" w:eastAsia="Times New Roman" w:hAnsi="Times New Roman" w:cs="Times New Roman"/>
                <w:sz w:val="20"/>
                <w:szCs w:val="20"/>
                <w:lang w:eastAsia="en-GB"/>
              </w:rPr>
            </w:pPr>
          </w:p>
        </w:tc>
      </w:tr>
      <w:tr w:rsidR="00EC67D2" w:rsidRPr="00EC67D2" w14:paraId="24523DAD" w14:textId="663FFD59" w:rsidTr="007D308F">
        <w:trPr>
          <w:gridBefore w:val="1"/>
          <w:wBefore w:w="10" w:type="dxa"/>
          <w:trHeight w:val="290"/>
        </w:trPr>
        <w:tc>
          <w:tcPr>
            <w:tcW w:w="13984" w:type="dxa"/>
            <w:gridSpan w:val="3"/>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FE72888" w14:textId="593B1188" w:rsidR="00EC67D2" w:rsidRPr="00EC67D2" w:rsidRDefault="00503190" w:rsidP="00835A79">
            <w:pPr>
              <w:spacing w:after="0" w:line="240" w:lineRule="auto"/>
              <w:rPr>
                <w:rFonts w:eastAsia="Calibri" w:cs="Calibri"/>
                <w:b/>
                <w:bCs/>
                <w:sz w:val="20"/>
                <w:szCs w:val="20"/>
              </w:rPr>
            </w:pPr>
            <w:r>
              <w:rPr>
                <w:rFonts w:eastAsia="Calibri" w:cs="Calibri"/>
                <w:b/>
                <w:bCs/>
                <w:sz w:val="20"/>
                <w:szCs w:val="20"/>
              </w:rPr>
              <w:t>Legal protection and complaints procedures</w:t>
            </w:r>
          </w:p>
        </w:tc>
      </w:tr>
      <w:tr w:rsidR="00EC67D2" w:rsidRPr="00CF7ED6" w14:paraId="5A31FEDF"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592C3807" w14:textId="77777777" w:rsidR="00EC67D2" w:rsidRPr="00835A79" w:rsidRDefault="00EC67D2" w:rsidP="009A66B4">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106E4A00" w14:textId="7935BE4B" w:rsidR="00EC67D2" w:rsidRPr="00FE1C16" w:rsidRDefault="00503190" w:rsidP="009A66B4">
            <w:pPr>
              <w:spacing w:after="0" w:line="240" w:lineRule="auto"/>
              <w:rPr>
                <w:rFonts w:eastAsia="Calibri" w:cs="Calibri"/>
                <w:sz w:val="20"/>
                <w:szCs w:val="20"/>
              </w:rPr>
            </w:pPr>
            <w:r w:rsidRPr="00FE1C16">
              <w:rPr>
                <w:rFonts w:eastAsia="Calibri" w:cs="Calibri"/>
                <w:sz w:val="20"/>
                <w:szCs w:val="20"/>
              </w:rPr>
              <w:t>Legal protection students</w:t>
            </w:r>
          </w:p>
        </w:tc>
        <w:tc>
          <w:tcPr>
            <w:tcW w:w="8465" w:type="dxa"/>
            <w:tcBorders>
              <w:top w:val="nil"/>
              <w:left w:val="nil"/>
              <w:bottom w:val="single" w:sz="8" w:space="0" w:color="auto"/>
              <w:right w:val="single" w:sz="8" w:space="0" w:color="auto"/>
            </w:tcBorders>
          </w:tcPr>
          <w:p w14:paraId="7219933A" w14:textId="290F3CE7" w:rsidR="00EC67D2" w:rsidRPr="00FE1C16" w:rsidRDefault="00CF7ED6" w:rsidP="009A66B4">
            <w:pPr>
              <w:spacing w:after="0" w:line="240" w:lineRule="auto"/>
              <w:rPr>
                <w:rFonts w:eastAsia="Calibri" w:cs="Calibri"/>
                <w:sz w:val="20"/>
                <w:szCs w:val="20"/>
              </w:rPr>
            </w:pPr>
            <w:r w:rsidRPr="00FE1C16">
              <w:rPr>
                <w:rFonts w:eastAsia="Calibri" w:cs="Calibri"/>
                <w:sz w:val="20"/>
                <w:szCs w:val="20"/>
              </w:rPr>
              <w:t xml:space="preserve">Regulations and procedures on legal protection for students. Important in case a student does not agree with a decision or the behaviour of a department or </w:t>
            </w:r>
            <w:r w:rsidRPr="00FE1C16">
              <w:rPr>
                <w:rFonts w:eastAsia="Calibri" w:cs="Calibri"/>
                <w:sz w:val="20"/>
                <w:szCs w:val="20"/>
              </w:rPr>
              <w:lastRenderedPageBreak/>
              <w:t>employee of the University. Here you can find more information about how to submit an objection, appeal or complaint, as well as paragraphs about privacy, working conditions, the use of the WUR-network, the confidential advisor for students and disciplinary measures. Students can submit an objection, appeal or complaint via this webpage.</w:t>
            </w:r>
          </w:p>
        </w:tc>
      </w:tr>
      <w:tr w:rsidR="00E74212" w:rsidRPr="00CF7ED6" w14:paraId="0E41BD6D"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tcPr>
          <w:p w14:paraId="5B9D751D" w14:textId="77777777" w:rsidR="00E74212" w:rsidRPr="00835A79" w:rsidRDefault="00E74212" w:rsidP="009A66B4">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tcPr>
          <w:p w14:paraId="42A2B5FF" w14:textId="7827CDE1" w:rsidR="00E74212" w:rsidRPr="00FE1C16" w:rsidRDefault="00CF7940" w:rsidP="009A66B4">
            <w:pPr>
              <w:spacing w:after="0" w:line="240" w:lineRule="auto"/>
              <w:rPr>
                <w:rFonts w:eastAsia="Calibri" w:cs="Calibri"/>
                <w:sz w:val="20"/>
                <w:szCs w:val="20"/>
              </w:rPr>
            </w:pPr>
            <w:r w:rsidRPr="00FE1C16">
              <w:rPr>
                <w:rFonts w:eastAsia="Calibri" w:cs="Calibri"/>
                <w:sz w:val="20"/>
                <w:szCs w:val="20"/>
              </w:rPr>
              <w:t>Students and Copyright</w:t>
            </w:r>
          </w:p>
        </w:tc>
        <w:tc>
          <w:tcPr>
            <w:tcW w:w="8465" w:type="dxa"/>
            <w:tcBorders>
              <w:top w:val="nil"/>
              <w:left w:val="nil"/>
              <w:bottom w:val="single" w:sz="8" w:space="0" w:color="auto"/>
              <w:right w:val="single" w:sz="8" w:space="0" w:color="auto"/>
            </w:tcBorders>
          </w:tcPr>
          <w:p w14:paraId="772CD704" w14:textId="20E91675" w:rsidR="00E74212" w:rsidRPr="00FE1C16" w:rsidRDefault="00CF7940" w:rsidP="009A66B4">
            <w:pPr>
              <w:spacing w:after="0" w:line="240" w:lineRule="auto"/>
              <w:rPr>
                <w:rFonts w:eastAsia="Calibri" w:cs="Calibri"/>
                <w:sz w:val="20"/>
                <w:szCs w:val="20"/>
              </w:rPr>
            </w:pPr>
            <w:r w:rsidRPr="00FE1C16">
              <w:rPr>
                <w:rFonts w:eastAsia="Calibri" w:cs="Calibri"/>
                <w:sz w:val="20"/>
                <w:szCs w:val="20"/>
              </w:rPr>
              <w:t>Overview of the rights and obligations of students with regard to copyright.</w:t>
            </w:r>
          </w:p>
        </w:tc>
      </w:tr>
      <w:tr w:rsidR="00EC67D2" w:rsidRPr="00CF7ED6" w14:paraId="352652C6"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F345DD2" w14:textId="77777777" w:rsidR="00EC67D2" w:rsidRPr="00CF7ED6" w:rsidRDefault="00EC67D2" w:rsidP="00D54D68">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370007F3" w14:textId="4D8BD53F" w:rsidR="00EC67D2" w:rsidRPr="00835A79" w:rsidRDefault="00CF7ED6" w:rsidP="00D54D68">
            <w:pPr>
              <w:spacing w:after="0" w:line="240" w:lineRule="auto"/>
              <w:rPr>
                <w:rFonts w:eastAsia="Calibri" w:cs="Calibri"/>
                <w:sz w:val="20"/>
                <w:szCs w:val="20"/>
              </w:rPr>
            </w:pPr>
            <w:r w:rsidRPr="00CF7ED6">
              <w:rPr>
                <w:rFonts w:eastAsia="Calibri" w:cs="Calibri"/>
                <w:sz w:val="20"/>
                <w:szCs w:val="20"/>
              </w:rPr>
              <w:t>Protection of Personal Data regulations</w:t>
            </w:r>
          </w:p>
        </w:tc>
        <w:tc>
          <w:tcPr>
            <w:tcW w:w="8465" w:type="dxa"/>
            <w:tcBorders>
              <w:top w:val="nil"/>
              <w:left w:val="nil"/>
              <w:bottom w:val="single" w:sz="8" w:space="0" w:color="auto"/>
              <w:right w:val="single" w:sz="8" w:space="0" w:color="auto"/>
            </w:tcBorders>
          </w:tcPr>
          <w:p w14:paraId="173DB3C5" w14:textId="61643060" w:rsidR="00EC67D2" w:rsidRPr="00CF7ED6" w:rsidRDefault="00CF7ED6" w:rsidP="00D54D68">
            <w:pPr>
              <w:spacing w:after="0" w:line="240" w:lineRule="auto"/>
              <w:rPr>
                <w:rFonts w:eastAsia="Calibri" w:cs="Calibri"/>
                <w:sz w:val="20"/>
                <w:szCs w:val="20"/>
              </w:rPr>
            </w:pPr>
            <w:r w:rsidRPr="00CF7ED6">
              <w:rPr>
                <w:rFonts w:eastAsia="Calibri" w:cs="Calibri"/>
                <w:sz w:val="20"/>
                <w:szCs w:val="20"/>
              </w:rPr>
              <w:t>Regulations in which the university explains how personal data are protected.</w:t>
            </w:r>
          </w:p>
        </w:tc>
      </w:tr>
      <w:tr w:rsidR="00EC67D2" w:rsidRPr="00CF7ED6" w14:paraId="70455713" w14:textId="77777777"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A425757" w14:textId="77777777" w:rsidR="00EC67D2" w:rsidRPr="00CF7ED6" w:rsidRDefault="00EC67D2" w:rsidP="00D54D68">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7E1D5D2C" w14:textId="4B54157B" w:rsidR="00EC67D2" w:rsidRPr="00835A79" w:rsidRDefault="00CF7ED6" w:rsidP="00D54D68">
            <w:pPr>
              <w:spacing w:after="0" w:line="240" w:lineRule="auto"/>
              <w:rPr>
                <w:rFonts w:eastAsia="Calibri" w:cs="Calibri"/>
                <w:sz w:val="20"/>
                <w:szCs w:val="20"/>
              </w:rPr>
            </w:pPr>
            <w:r w:rsidRPr="00CF7ED6">
              <w:rPr>
                <w:rFonts w:eastAsia="Calibri" w:cs="Calibri"/>
                <w:sz w:val="20"/>
                <w:szCs w:val="20"/>
              </w:rPr>
              <w:t>Regulations for Camera Surveillance</w:t>
            </w:r>
          </w:p>
        </w:tc>
        <w:tc>
          <w:tcPr>
            <w:tcW w:w="8465" w:type="dxa"/>
            <w:tcBorders>
              <w:top w:val="nil"/>
              <w:left w:val="nil"/>
              <w:bottom w:val="single" w:sz="8" w:space="0" w:color="auto"/>
              <w:right w:val="single" w:sz="8" w:space="0" w:color="auto"/>
            </w:tcBorders>
          </w:tcPr>
          <w:p w14:paraId="478C6682" w14:textId="2A94041C" w:rsidR="00EC67D2" w:rsidRPr="00CF7ED6" w:rsidRDefault="00CF7ED6" w:rsidP="00D54D68">
            <w:pPr>
              <w:spacing w:after="0" w:line="240" w:lineRule="auto"/>
              <w:rPr>
                <w:rFonts w:eastAsia="Calibri" w:cs="Calibri"/>
                <w:sz w:val="20"/>
                <w:szCs w:val="20"/>
              </w:rPr>
            </w:pPr>
            <w:r w:rsidRPr="00CF7ED6">
              <w:rPr>
                <w:rFonts w:eastAsia="Calibri" w:cs="Calibri"/>
                <w:sz w:val="20"/>
                <w:szCs w:val="20"/>
              </w:rPr>
              <w:t xml:space="preserve">Regulations concerning the use of surveillance cameras at Wageningen </w:t>
            </w:r>
            <w:r>
              <w:rPr>
                <w:rFonts w:eastAsia="Calibri" w:cs="Calibri"/>
                <w:sz w:val="20"/>
                <w:szCs w:val="20"/>
              </w:rPr>
              <w:t>University &amp; Research</w:t>
            </w:r>
            <w:r w:rsidRPr="00CF7ED6">
              <w:rPr>
                <w:rFonts w:eastAsia="Calibri" w:cs="Calibri"/>
                <w:sz w:val="20"/>
                <w:szCs w:val="20"/>
              </w:rPr>
              <w:t>.</w:t>
            </w:r>
          </w:p>
        </w:tc>
      </w:tr>
      <w:tr w:rsidR="00835A79" w:rsidRPr="00CF7ED6" w14:paraId="514E2F43" w14:textId="220AC426"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0214E547" w14:textId="77777777" w:rsidR="00835A79" w:rsidRPr="00CF7ED6"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76AC7695" w14:textId="20E52CFC" w:rsidR="00835A79" w:rsidRPr="00835A79" w:rsidRDefault="00CF7ED6" w:rsidP="00835A79">
            <w:pPr>
              <w:spacing w:after="0" w:line="240" w:lineRule="auto"/>
              <w:rPr>
                <w:rFonts w:eastAsia="Calibri" w:cs="Calibri"/>
                <w:sz w:val="20"/>
                <w:szCs w:val="20"/>
              </w:rPr>
            </w:pPr>
            <w:r w:rsidRPr="00CF7ED6">
              <w:rPr>
                <w:rFonts w:eastAsia="Calibri" w:cs="Calibri"/>
                <w:sz w:val="20"/>
                <w:szCs w:val="20"/>
              </w:rPr>
              <w:t>Complaints Procedure undesirable behaviour Wageningen University &amp; Research</w:t>
            </w:r>
          </w:p>
        </w:tc>
        <w:tc>
          <w:tcPr>
            <w:tcW w:w="8465" w:type="dxa"/>
            <w:tcBorders>
              <w:top w:val="nil"/>
              <w:left w:val="nil"/>
              <w:bottom w:val="single" w:sz="8" w:space="0" w:color="auto"/>
              <w:right w:val="single" w:sz="8" w:space="0" w:color="auto"/>
            </w:tcBorders>
          </w:tcPr>
          <w:p w14:paraId="12139803" w14:textId="6FC9E3D2" w:rsidR="00835A79" w:rsidRPr="00CF7ED6" w:rsidRDefault="00CF7ED6" w:rsidP="00835A79">
            <w:pPr>
              <w:spacing w:after="0" w:line="240" w:lineRule="auto"/>
              <w:rPr>
                <w:rFonts w:eastAsia="Calibri" w:cs="Calibri"/>
                <w:sz w:val="20"/>
                <w:szCs w:val="20"/>
              </w:rPr>
            </w:pPr>
            <w:r w:rsidRPr="00CF7ED6">
              <w:rPr>
                <w:rFonts w:eastAsia="Calibri" w:cs="Calibri"/>
                <w:sz w:val="20"/>
                <w:szCs w:val="20"/>
              </w:rPr>
              <w:t>The procedure describes how an employee, PhD-candidate or student who faces undesirable behaviour may submit a complaint to the Executive Board via a so called complaints officer.</w:t>
            </w:r>
          </w:p>
        </w:tc>
      </w:tr>
      <w:tr w:rsidR="00835A79" w:rsidRPr="003C3214" w14:paraId="21942D46" w14:textId="14BB5308" w:rsidTr="007D308F">
        <w:trPr>
          <w:gridBefore w:val="1"/>
          <w:wBefore w:w="10" w:type="dxa"/>
          <w:trHeight w:val="290"/>
        </w:trPr>
        <w:tc>
          <w:tcPr>
            <w:tcW w:w="6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F77F4EE" w14:textId="77777777" w:rsidR="00835A79" w:rsidRPr="00CF7ED6" w:rsidRDefault="00835A79" w:rsidP="00835A79">
            <w:pPr>
              <w:spacing w:after="0" w:line="240" w:lineRule="auto"/>
              <w:rPr>
                <w:rFonts w:eastAsia="Calibri" w:cs="Calibri"/>
                <w:sz w:val="20"/>
                <w:szCs w:val="20"/>
              </w:rPr>
            </w:pPr>
          </w:p>
        </w:tc>
        <w:tc>
          <w:tcPr>
            <w:tcW w:w="4820" w:type="dxa"/>
            <w:tcBorders>
              <w:top w:val="nil"/>
              <w:left w:val="nil"/>
              <w:bottom w:val="single" w:sz="8" w:space="0" w:color="auto"/>
              <w:right w:val="single" w:sz="8" w:space="0" w:color="auto"/>
            </w:tcBorders>
            <w:noWrap/>
            <w:tcMar>
              <w:top w:w="0" w:type="dxa"/>
              <w:left w:w="108" w:type="dxa"/>
              <w:bottom w:w="0" w:type="dxa"/>
              <w:right w:w="108" w:type="dxa"/>
            </w:tcMar>
            <w:hideMark/>
          </w:tcPr>
          <w:p w14:paraId="77FC3542" w14:textId="02883EAA" w:rsidR="00835A79" w:rsidRPr="00835A79" w:rsidRDefault="00CF7ED6" w:rsidP="00835A79">
            <w:pPr>
              <w:spacing w:after="0" w:line="240" w:lineRule="auto"/>
              <w:rPr>
                <w:rFonts w:eastAsia="Calibri" w:cs="Calibri"/>
                <w:sz w:val="20"/>
                <w:szCs w:val="20"/>
              </w:rPr>
            </w:pPr>
            <w:r w:rsidRPr="00CF7ED6">
              <w:rPr>
                <w:rFonts w:eastAsia="Calibri" w:cs="Calibri"/>
                <w:sz w:val="20"/>
                <w:szCs w:val="20"/>
              </w:rPr>
              <w:t>Complaints procedure students</w:t>
            </w:r>
          </w:p>
        </w:tc>
        <w:tc>
          <w:tcPr>
            <w:tcW w:w="8465" w:type="dxa"/>
            <w:tcBorders>
              <w:top w:val="nil"/>
              <w:left w:val="nil"/>
              <w:bottom w:val="single" w:sz="8" w:space="0" w:color="auto"/>
              <w:right w:val="single" w:sz="8" w:space="0" w:color="auto"/>
            </w:tcBorders>
          </w:tcPr>
          <w:p w14:paraId="716D0643" w14:textId="652DB5B8" w:rsidR="00835A79" w:rsidRPr="00374DCF" w:rsidRDefault="00CF7ED6" w:rsidP="00835A79">
            <w:pPr>
              <w:spacing w:after="0" w:line="240" w:lineRule="auto"/>
              <w:rPr>
                <w:rFonts w:eastAsia="Calibri" w:cs="Calibri"/>
                <w:sz w:val="20"/>
                <w:szCs w:val="20"/>
                <w:lang w:val="en-US"/>
              </w:rPr>
            </w:pPr>
            <w:r w:rsidRPr="00CF7ED6">
              <w:rPr>
                <w:rFonts w:eastAsia="Calibri" w:cs="Calibri"/>
                <w:sz w:val="20"/>
                <w:szCs w:val="20"/>
              </w:rPr>
              <w:t>The Wageningen University Student Complaints Procedure regulates how students can submit a complaint</w:t>
            </w:r>
            <w:r>
              <w:rPr>
                <w:rStyle w:val="Voetnootmarkering"/>
                <w:rFonts w:eastAsia="Calibri" w:cs="Calibri"/>
                <w:sz w:val="20"/>
                <w:szCs w:val="20"/>
              </w:rPr>
              <w:footnoteReference w:id="1"/>
            </w:r>
            <w:r w:rsidRPr="00CF7ED6">
              <w:rPr>
                <w:rFonts w:eastAsia="Calibri" w:cs="Calibri"/>
                <w:sz w:val="20"/>
                <w:szCs w:val="20"/>
              </w:rPr>
              <w:t xml:space="preserve"> and how the complaint is subsequently handled.</w:t>
            </w:r>
          </w:p>
        </w:tc>
      </w:tr>
    </w:tbl>
    <w:p w14:paraId="01235750" w14:textId="77777777" w:rsidR="00835A79" w:rsidRPr="00374DCF" w:rsidRDefault="00835A79" w:rsidP="00835A79">
      <w:pPr>
        <w:spacing w:after="0" w:line="240" w:lineRule="auto"/>
        <w:rPr>
          <w:rFonts w:eastAsia="Calibri" w:cs="Calibri"/>
          <w:sz w:val="20"/>
          <w:szCs w:val="20"/>
          <w:lang w:val="en-US"/>
        </w:rPr>
      </w:pPr>
    </w:p>
    <w:p w14:paraId="480F6A86" w14:textId="77777777" w:rsidR="00835A79" w:rsidRPr="00374DCF" w:rsidRDefault="00835A79">
      <w:pPr>
        <w:rPr>
          <w:lang w:val="en-US"/>
        </w:rPr>
      </w:pPr>
    </w:p>
    <w:sectPr w:rsidR="00835A79" w:rsidRPr="00374DCF" w:rsidSect="00835A79">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635947" w14:textId="77777777" w:rsidR="00EC67D2" w:rsidRDefault="00EC67D2" w:rsidP="00EC67D2">
      <w:pPr>
        <w:spacing w:after="0" w:line="240" w:lineRule="auto"/>
      </w:pPr>
      <w:r>
        <w:separator/>
      </w:r>
    </w:p>
  </w:endnote>
  <w:endnote w:type="continuationSeparator" w:id="0">
    <w:p w14:paraId="1B7BCAF0" w14:textId="77777777" w:rsidR="00EC67D2" w:rsidRDefault="00EC67D2" w:rsidP="00EC67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0DFCA0" w14:textId="77777777" w:rsidR="00EC67D2" w:rsidRDefault="00EC67D2" w:rsidP="00EC67D2">
      <w:pPr>
        <w:spacing w:after="0" w:line="240" w:lineRule="auto"/>
      </w:pPr>
      <w:r>
        <w:separator/>
      </w:r>
    </w:p>
  </w:footnote>
  <w:footnote w:type="continuationSeparator" w:id="0">
    <w:p w14:paraId="492FDEA5" w14:textId="77777777" w:rsidR="00EC67D2" w:rsidRDefault="00EC67D2" w:rsidP="00EC67D2">
      <w:pPr>
        <w:spacing w:after="0" w:line="240" w:lineRule="auto"/>
      </w:pPr>
      <w:r>
        <w:continuationSeparator/>
      </w:r>
    </w:p>
  </w:footnote>
  <w:footnote w:id="1">
    <w:p w14:paraId="614C97C4" w14:textId="42C6CD2D" w:rsidR="00CF7ED6" w:rsidRDefault="00CF7ED6">
      <w:pPr>
        <w:pStyle w:val="Voetnoottekst"/>
      </w:pPr>
      <w:r>
        <w:rPr>
          <w:rStyle w:val="Voetnootmarkering"/>
        </w:rPr>
        <w:footnoteRef/>
      </w:r>
      <w:r>
        <w:t xml:space="preserve"> </w:t>
      </w:r>
      <w:r w:rsidRPr="00CF7ED6">
        <w:t xml:space="preserve">A separate regulation applies to complaints relating to undesirable behaviour: WUR Complaints Procedure undesirable behaviour. See this </w:t>
      </w:r>
      <w:r>
        <w:t>Student Charter</w:t>
      </w:r>
      <w:r w:rsidRPr="00CF7ED6">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5A79"/>
    <w:rsid w:val="00022A09"/>
    <w:rsid w:val="000601D0"/>
    <w:rsid w:val="00065FEF"/>
    <w:rsid w:val="00160493"/>
    <w:rsid w:val="001D212E"/>
    <w:rsid w:val="00205AD8"/>
    <w:rsid w:val="00374DCF"/>
    <w:rsid w:val="003777DA"/>
    <w:rsid w:val="00397964"/>
    <w:rsid w:val="003C3214"/>
    <w:rsid w:val="003F5812"/>
    <w:rsid w:val="00503190"/>
    <w:rsid w:val="00541B05"/>
    <w:rsid w:val="005A7E7E"/>
    <w:rsid w:val="007065A3"/>
    <w:rsid w:val="0073683D"/>
    <w:rsid w:val="00743775"/>
    <w:rsid w:val="007D308F"/>
    <w:rsid w:val="007D6FA2"/>
    <w:rsid w:val="00835A79"/>
    <w:rsid w:val="00905788"/>
    <w:rsid w:val="009D1B48"/>
    <w:rsid w:val="00B023E9"/>
    <w:rsid w:val="00C4767F"/>
    <w:rsid w:val="00CF7940"/>
    <w:rsid w:val="00CF7ED6"/>
    <w:rsid w:val="00E65FD1"/>
    <w:rsid w:val="00E74212"/>
    <w:rsid w:val="00EC67D2"/>
    <w:rsid w:val="00FE1C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69619"/>
  <w15:chartTrackingRefBased/>
  <w15:docId w15:val="{68D707E0-227C-4D4A-91F5-39761F3ED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theme="minorBidi"/>
        <w:sz w:val="17"/>
        <w:szCs w:val="22"/>
        <w:lang w:val="en-GB" w:eastAsia="en-US" w:bidi="ar-SA"/>
      </w:rPr>
    </w:rPrDefault>
    <w:pPrDefault>
      <w:pPr>
        <w:spacing w:after="200" w:line="30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uiPriority w:val="99"/>
    <w:semiHidden/>
    <w:unhideWhenUsed/>
    <w:rsid w:val="00EC67D2"/>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EC67D2"/>
    <w:rPr>
      <w:sz w:val="20"/>
      <w:szCs w:val="20"/>
    </w:rPr>
  </w:style>
  <w:style w:type="character" w:styleId="Voetnootmarkering">
    <w:name w:val="footnote reference"/>
    <w:basedOn w:val="Standaardalinea-lettertype"/>
    <w:uiPriority w:val="99"/>
    <w:semiHidden/>
    <w:unhideWhenUsed/>
    <w:rsid w:val="00EC67D2"/>
    <w:rPr>
      <w:vertAlign w:val="superscript"/>
    </w:rPr>
  </w:style>
  <w:style w:type="paragraph" w:customStyle="1" w:styleId="intro">
    <w:name w:val="intro"/>
    <w:basedOn w:val="Standaard"/>
    <w:rsid w:val="007D6FA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alweb">
    <w:name w:val="Normal (Web)"/>
    <w:basedOn w:val="Standaard"/>
    <w:uiPriority w:val="99"/>
    <w:semiHidden/>
    <w:unhideWhenUsed/>
    <w:rsid w:val="007D6FA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Standaardalinea-lettertype"/>
    <w:uiPriority w:val="99"/>
    <w:unhideWhenUsed/>
    <w:rsid w:val="007D6FA2"/>
    <w:rPr>
      <w:color w:val="0000FF"/>
      <w:u w:val="single"/>
    </w:rPr>
  </w:style>
  <w:style w:type="character" w:styleId="Onopgelostemelding">
    <w:name w:val="Unresolved Mention"/>
    <w:basedOn w:val="Standaardalinea-lettertype"/>
    <w:uiPriority w:val="99"/>
    <w:semiHidden/>
    <w:unhideWhenUsed/>
    <w:rsid w:val="00205AD8"/>
    <w:rPr>
      <w:color w:val="605E5C"/>
      <w:shd w:val="clear" w:color="auto" w:fill="E1DFDD"/>
    </w:rPr>
  </w:style>
  <w:style w:type="character" w:styleId="GevolgdeHyperlink">
    <w:name w:val="FollowedHyperlink"/>
    <w:basedOn w:val="Standaardalinea-lettertype"/>
    <w:uiPriority w:val="99"/>
    <w:semiHidden/>
    <w:unhideWhenUsed/>
    <w:rsid w:val="00E7421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5669411">
      <w:bodyDiv w:val="1"/>
      <w:marLeft w:val="0"/>
      <w:marRight w:val="0"/>
      <w:marTop w:val="0"/>
      <w:marBottom w:val="0"/>
      <w:divBdr>
        <w:top w:val="none" w:sz="0" w:space="0" w:color="auto"/>
        <w:left w:val="none" w:sz="0" w:space="0" w:color="auto"/>
        <w:bottom w:val="none" w:sz="0" w:space="0" w:color="auto"/>
        <w:right w:val="none" w:sz="0" w:space="0" w:color="auto"/>
      </w:divBdr>
    </w:div>
    <w:div w:id="1285379788">
      <w:bodyDiv w:val="1"/>
      <w:marLeft w:val="0"/>
      <w:marRight w:val="0"/>
      <w:marTop w:val="0"/>
      <w:marBottom w:val="0"/>
      <w:divBdr>
        <w:top w:val="none" w:sz="0" w:space="0" w:color="auto"/>
        <w:left w:val="none" w:sz="0" w:space="0" w:color="auto"/>
        <w:bottom w:val="none" w:sz="0" w:space="0" w:color="auto"/>
        <w:right w:val="none" w:sz="0" w:space="0" w:color="auto"/>
      </w:divBdr>
    </w:div>
    <w:div w:id="1387414853">
      <w:bodyDiv w:val="1"/>
      <w:marLeft w:val="0"/>
      <w:marRight w:val="0"/>
      <w:marTop w:val="0"/>
      <w:marBottom w:val="0"/>
      <w:divBdr>
        <w:top w:val="none" w:sz="0" w:space="0" w:color="auto"/>
        <w:left w:val="none" w:sz="0" w:space="0" w:color="auto"/>
        <w:bottom w:val="none" w:sz="0" w:space="0" w:color="auto"/>
        <w:right w:val="none" w:sz="0" w:space="0" w:color="auto"/>
      </w:divBdr>
      <w:divsChild>
        <w:div w:id="1289701026">
          <w:marLeft w:val="0"/>
          <w:marRight w:val="0"/>
          <w:marTop w:val="0"/>
          <w:marBottom w:val="0"/>
          <w:divBdr>
            <w:top w:val="none" w:sz="0" w:space="0" w:color="auto"/>
            <w:left w:val="none" w:sz="0" w:space="0" w:color="auto"/>
            <w:bottom w:val="none" w:sz="0" w:space="0" w:color="auto"/>
            <w:right w:val="none" w:sz="0" w:space="0" w:color="auto"/>
          </w:divBdr>
        </w:div>
      </w:divsChild>
    </w:div>
    <w:div w:id="1846826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ternationalstudy.nl/?lang=en" TargetMode="External"/><Relationship Id="rId3" Type="http://schemas.openxmlformats.org/officeDocument/2006/relationships/settings" Target="settings.xml"/><Relationship Id="rId7" Type="http://schemas.openxmlformats.org/officeDocument/2006/relationships/hyperlink" Target="https://www.wur.nl/en/Education-Programmes/Current-Students/Schedule-Study-Handbook.ht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3637DD-9178-4B32-A584-0E0414E8D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1267</Words>
  <Characters>6971</Characters>
  <Application>Microsoft Office Word</Application>
  <DocSecurity>0</DocSecurity>
  <Lines>58</Lines>
  <Paragraphs>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Wageningen University and Research</Company>
  <LinksUpToDate>false</LinksUpToDate>
  <CharactersWithSpaces>8222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Heukels, Stijn</dc:creator>
  <cp:keywords/>
  <dc:description/>
  <cp:lastModifiedBy>Riezebos, Mark</cp:lastModifiedBy>
  <cp:revision>2</cp:revision>
  <dcterms:created xsi:type="dcterms:W3CDTF">2025-08-13T08:58:00Z</dcterms:created>
  <dcterms:modified xsi:type="dcterms:W3CDTF">2025-08-13T08:58:00Z</dcterms:modified>
</cp:coreProperties>
</file>